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C1FF" w14:textId="77777777" w:rsidR="0058572A" w:rsidRPr="0058572A" w:rsidRDefault="0058572A" w:rsidP="0058572A">
      <w:pPr>
        <w:widowControl/>
        <w:shd w:val="clear" w:color="auto" w:fill="FFFFFF"/>
        <w:jc w:val="left"/>
        <w:rPr>
          <w:rFonts w:ascii="Arial" w:eastAsia="宋体" w:hAnsi="Arial" w:cs="Arial"/>
          <w:color w:val="232F3A"/>
          <w:kern w:val="0"/>
          <w:szCs w:val="21"/>
          <w14:ligatures w14:val="none"/>
        </w:rPr>
      </w:pPr>
      <w:r w:rsidRPr="0058572A">
        <w:rPr>
          <w:rFonts w:ascii="Arial" w:eastAsia="宋体" w:hAnsi="Arial" w:cs="Arial"/>
          <w:b/>
          <w:bCs/>
          <w:color w:val="232F3A"/>
          <w:kern w:val="0"/>
          <w:szCs w:val="21"/>
          <w14:ligatures w14:val="none"/>
        </w:rPr>
        <w:t>ASTM B348-13</w:t>
      </w:r>
      <w:r w:rsidRPr="0058572A">
        <w:rPr>
          <w:rFonts w:ascii="Arial" w:eastAsia="宋体" w:hAnsi="Arial" w:cs="Arial"/>
          <w:color w:val="232F3A"/>
          <w:kern w:val="0"/>
          <w:szCs w:val="21"/>
          <w14:ligatures w14:val="none"/>
        </w:rPr>
        <w:t> </w:t>
      </w:r>
    </w:p>
    <w:p w14:paraId="786BF50D" w14:textId="77777777" w:rsidR="0058572A" w:rsidRPr="0058572A" w:rsidRDefault="0058572A" w:rsidP="0058572A">
      <w:pPr>
        <w:widowControl/>
        <w:shd w:val="clear" w:color="auto" w:fill="FFFFFF"/>
        <w:jc w:val="left"/>
        <w:outlineLvl w:val="0"/>
        <w:rPr>
          <w:rFonts w:ascii="Arial" w:eastAsia="宋体" w:hAnsi="Arial" w:cs="Arial"/>
          <w:color w:val="232F3A"/>
          <w:kern w:val="36"/>
          <w:sz w:val="48"/>
          <w:szCs w:val="48"/>
          <w14:ligatures w14:val="none"/>
        </w:rPr>
      </w:pPr>
      <w:r w:rsidRPr="0058572A">
        <w:rPr>
          <w:rFonts w:ascii="Arial" w:eastAsia="宋体" w:hAnsi="Arial" w:cs="Arial"/>
          <w:b/>
          <w:bCs/>
          <w:color w:val="232F3A"/>
          <w:kern w:val="36"/>
          <w:sz w:val="48"/>
          <w:szCs w:val="48"/>
          <w14:ligatures w14:val="none"/>
        </w:rPr>
        <w:t>Standard Specification for Titanium and Titanium Alloy Bars and Billets</w:t>
      </w:r>
    </w:p>
    <w:p w14:paraId="60A4F460" w14:textId="77777777" w:rsidR="0058572A" w:rsidRPr="0058572A" w:rsidRDefault="0058572A" w:rsidP="0058572A">
      <w:pPr>
        <w:widowControl/>
        <w:shd w:val="clear" w:color="auto" w:fill="FFFFFF"/>
        <w:spacing w:after="100" w:afterAutospacing="1"/>
        <w:jc w:val="left"/>
        <w:rPr>
          <w:rFonts w:ascii="Arial" w:eastAsia="宋体" w:hAnsi="Arial" w:cs="Arial"/>
          <w:color w:val="232F3A"/>
          <w:kern w:val="0"/>
          <w:szCs w:val="21"/>
          <w14:ligatures w14:val="none"/>
        </w:rPr>
      </w:pPr>
      <w:r w:rsidRPr="0058572A">
        <w:rPr>
          <w:rFonts w:ascii="Arial" w:eastAsia="宋体" w:hAnsi="Arial" w:cs="Arial"/>
          <w:color w:val="232F3A"/>
          <w:kern w:val="0"/>
          <w:szCs w:val="21"/>
          <w14:ligatures w14:val="none"/>
        </w:rPr>
        <w:t>Abstract</w:t>
      </w:r>
    </w:p>
    <w:p w14:paraId="333FF2FF"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r w:rsidRPr="0058572A">
        <w:rPr>
          <w:rFonts w:ascii="Arial" w:eastAsia="宋体" w:hAnsi="Arial" w:cs="Arial"/>
          <w:color w:val="232F3A"/>
          <w:kern w:val="0"/>
          <w:szCs w:val="21"/>
          <w14:ligatures w14:val="none"/>
        </w:rPr>
        <w:t>This specification covers annealed bars and grills made from titanium or its alloys. All material grades covered should conform to the required chemical composition requirements. Elements that are intentionally added to the melt should be identified, analyzed and reported in the chemical analysis. Specimens for tension tests should be machined and the tensile properties determined using a specified strain rate through the yield strength and at an increasing rate. Each annealed material may be furnished as either descaled, sandblasted, ground, or rough turned.</w:t>
      </w:r>
    </w:p>
    <w:p w14:paraId="3759FE99" w14:textId="77777777" w:rsidR="0058572A" w:rsidRPr="0058572A" w:rsidRDefault="0058572A" w:rsidP="0058572A">
      <w:pPr>
        <w:widowControl/>
        <w:shd w:val="clear" w:color="auto" w:fill="FFFFFF"/>
        <w:spacing w:after="100" w:afterAutospacing="1"/>
        <w:jc w:val="left"/>
        <w:rPr>
          <w:rFonts w:ascii="Arial" w:eastAsia="宋体" w:hAnsi="Arial" w:cs="Arial"/>
          <w:color w:val="232F3A"/>
          <w:kern w:val="0"/>
          <w:szCs w:val="21"/>
          <w14:ligatures w14:val="none"/>
        </w:rPr>
      </w:pPr>
      <w:r w:rsidRPr="0058572A">
        <w:rPr>
          <w:rFonts w:ascii="Arial" w:eastAsia="宋体" w:hAnsi="Arial" w:cs="Arial"/>
          <w:color w:val="232F3A"/>
          <w:kern w:val="0"/>
          <w:szCs w:val="21"/>
          <w14:ligatures w14:val="none"/>
        </w:rPr>
        <w:t>Scope</w:t>
      </w:r>
    </w:p>
    <w:p w14:paraId="128904E2"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0" w:name="s00002"/>
      <w:bookmarkEnd w:id="0"/>
      <w:r w:rsidRPr="0058572A">
        <w:rPr>
          <w:rFonts w:ascii="Arial" w:eastAsia="宋体" w:hAnsi="Arial" w:cs="Arial"/>
          <w:color w:val="232F3A"/>
          <w:kern w:val="0"/>
          <w:szCs w:val="21"/>
          <w14:ligatures w14:val="none"/>
        </w:rPr>
        <w:t>1.1 This specification</w:t>
      </w:r>
      <w:hyperlink r:id="rId4" w:anchor="fn00002" w:history="1">
        <w:r w:rsidRPr="0058572A">
          <w:rPr>
            <w:rFonts w:ascii="Arial" w:eastAsia="宋体" w:hAnsi="Arial" w:cs="Arial"/>
            <w:color w:val="005DA4"/>
            <w:kern w:val="0"/>
            <w:sz w:val="18"/>
            <w:szCs w:val="18"/>
            <w:u w:val="single"/>
            <w:vertAlign w:val="superscript"/>
            <w14:ligatures w14:val="none"/>
          </w:rPr>
          <w:t>2</w:t>
        </w:r>
      </w:hyperlink>
      <w:r w:rsidRPr="0058572A">
        <w:rPr>
          <w:rFonts w:ascii="Arial" w:eastAsia="宋体" w:hAnsi="Arial" w:cs="Arial"/>
          <w:color w:val="232F3A"/>
          <w:kern w:val="0"/>
          <w:szCs w:val="21"/>
          <w14:ligatures w14:val="none"/>
        </w:rPr>
        <w:t> covers annealed titanium and titanium alloy bars and billets as follows:</w:t>
      </w:r>
    </w:p>
    <w:p w14:paraId="2D8D08A7"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 w:name="s00003"/>
      <w:bookmarkEnd w:id="1"/>
      <w:r w:rsidRPr="0058572A">
        <w:rPr>
          <w:rFonts w:ascii="Arial" w:eastAsia="宋体" w:hAnsi="Arial" w:cs="Arial"/>
          <w:color w:val="232F3A"/>
          <w:kern w:val="0"/>
          <w:szCs w:val="21"/>
          <w14:ligatures w14:val="none"/>
        </w:rPr>
        <w:t>1.1.1 </w:t>
      </w:r>
      <w:r w:rsidRPr="0058572A">
        <w:rPr>
          <w:rFonts w:ascii="Arial" w:eastAsia="宋体" w:hAnsi="Arial" w:cs="Arial"/>
          <w:i/>
          <w:iCs/>
          <w:color w:val="232F3A"/>
          <w:kern w:val="0"/>
          <w:szCs w:val="21"/>
          <w14:ligatures w14:val="none"/>
        </w:rPr>
        <w:t>Grade 1—</w:t>
      </w:r>
      <w:r w:rsidRPr="0058572A">
        <w:rPr>
          <w:rFonts w:ascii="Arial" w:eastAsia="宋体" w:hAnsi="Arial" w:cs="Arial"/>
          <w:color w:val="232F3A"/>
          <w:kern w:val="0"/>
          <w:szCs w:val="21"/>
          <w14:ligatures w14:val="none"/>
        </w:rPr>
        <w:t>UNS R50250. Unalloyed titanium,</w:t>
      </w:r>
    </w:p>
    <w:p w14:paraId="1691AB23"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 w:name="s00004"/>
      <w:bookmarkEnd w:id="2"/>
      <w:r w:rsidRPr="0058572A">
        <w:rPr>
          <w:rFonts w:ascii="Arial" w:eastAsia="宋体" w:hAnsi="Arial" w:cs="Arial"/>
          <w:color w:val="232F3A"/>
          <w:kern w:val="0"/>
          <w:szCs w:val="21"/>
          <w14:ligatures w14:val="none"/>
        </w:rPr>
        <w:t>1.1.2 </w:t>
      </w:r>
      <w:r w:rsidRPr="0058572A">
        <w:rPr>
          <w:rFonts w:ascii="Arial" w:eastAsia="宋体" w:hAnsi="Arial" w:cs="Arial"/>
          <w:i/>
          <w:iCs/>
          <w:color w:val="232F3A"/>
          <w:kern w:val="0"/>
          <w:szCs w:val="21"/>
          <w14:ligatures w14:val="none"/>
        </w:rPr>
        <w:t>Grade 2—</w:t>
      </w:r>
      <w:r w:rsidRPr="0058572A">
        <w:rPr>
          <w:rFonts w:ascii="Arial" w:eastAsia="宋体" w:hAnsi="Arial" w:cs="Arial"/>
          <w:color w:val="232F3A"/>
          <w:kern w:val="0"/>
          <w:szCs w:val="21"/>
          <w14:ligatures w14:val="none"/>
        </w:rPr>
        <w:t>UNS R50400. Unalloyed titanium,</w:t>
      </w:r>
    </w:p>
    <w:p w14:paraId="6D5F2797"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 w:name="s00005"/>
      <w:bookmarkEnd w:id="3"/>
      <w:r w:rsidRPr="0058572A">
        <w:rPr>
          <w:rFonts w:ascii="Arial" w:eastAsia="宋体" w:hAnsi="Arial" w:cs="Arial"/>
          <w:color w:val="232F3A"/>
          <w:kern w:val="0"/>
          <w:szCs w:val="21"/>
          <w14:ligatures w14:val="none"/>
        </w:rPr>
        <w:t>1.1.2.1 </w:t>
      </w:r>
      <w:r w:rsidRPr="0058572A">
        <w:rPr>
          <w:rFonts w:ascii="Arial" w:eastAsia="宋体" w:hAnsi="Arial" w:cs="Arial"/>
          <w:i/>
          <w:iCs/>
          <w:color w:val="232F3A"/>
          <w:kern w:val="0"/>
          <w:szCs w:val="21"/>
          <w14:ligatures w14:val="none"/>
        </w:rPr>
        <w:t>Grade 2H—</w:t>
      </w:r>
      <w:r w:rsidRPr="0058572A">
        <w:rPr>
          <w:rFonts w:ascii="Arial" w:eastAsia="宋体" w:hAnsi="Arial" w:cs="Arial"/>
          <w:color w:val="232F3A"/>
          <w:kern w:val="0"/>
          <w:szCs w:val="21"/>
          <w14:ligatures w14:val="none"/>
        </w:rPr>
        <w:t xml:space="preserve">UNS R50400. Unalloyed titanium (Grade 2 with 58 </w:t>
      </w:r>
      <w:proofErr w:type="spellStart"/>
      <w:r w:rsidRPr="0058572A">
        <w:rPr>
          <w:rFonts w:ascii="Arial" w:eastAsia="宋体" w:hAnsi="Arial" w:cs="Arial"/>
          <w:color w:val="232F3A"/>
          <w:kern w:val="0"/>
          <w:szCs w:val="21"/>
          <w14:ligatures w14:val="none"/>
        </w:rPr>
        <w:t>ksi</w:t>
      </w:r>
      <w:proofErr w:type="spellEnd"/>
      <w:r w:rsidRPr="0058572A">
        <w:rPr>
          <w:rFonts w:ascii="Arial" w:eastAsia="宋体" w:hAnsi="Arial" w:cs="Arial"/>
          <w:color w:val="232F3A"/>
          <w:kern w:val="0"/>
          <w:szCs w:val="21"/>
          <w14:ligatures w14:val="none"/>
        </w:rPr>
        <w:t xml:space="preserve"> (400 MPa) minimum UTS),</w:t>
      </w:r>
    </w:p>
    <w:p w14:paraId="767ECFCD"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4" w:name="s00006"/>
      <w:bookmarkEnd w:id="4"/>
      <w:r w:rsidRPr="0058572A">
        <w:rPr>
          <w:rFonts w:ascii="Arial" w:eastAsia="宋体" w:hAnsi="Arial" w:cs="Arial"/>
          <w:color w:val="232F3A"/>
          <w:kern w:val="0"/>
          <w:szCs w:val="21"/>
          <w14:ligatures w14:val="none"/>
        </w:rPr>
        <w:t>1.1.3 </w:t>
      </w:r>
      <w:r w:rsidRPr="0058572A">
        <w:rPr>
          <w:rFonts w:ascii="Arial" w:eastAsia="宋体" w:hAnsi="Arial" w:cs="Arial"/>
          <w:i/>
          <w:iCs/>
          <w:color w:val="232F3A"/>
          <w:kern w:val="0"/>
          <w:szCs w:val="21"/>
          <w14:ligatures w14:val="none"/>
        </w:rPr>
        <w:t>Grade 3—</w:t>
      </w:r>
      <w:r w:rsidRPr="0058572A">
        <w:rPr>
          <w:rFonts w:ascii="Arial" w:eastAsia="宋体" w:hAnsi="Arial" w:cs="Arial"/>
          <w:color w:val="232F3A"/>
          <w:kern w:val="0"/>
          <w:szCs w:val="21"/>
          <w14:ligatures w14:val="none"/>
        </w:rPr>
        <w:t>UNS R50550. Unalloyed titanium,</w:t>
      </w:r>
    </w:p>
    <w:p w14:paraId="79F6E6BA"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5" w:name="s00007"/>
      <w:bookmarkEnd w:id="5"/>
      <w:r w:rsidRPr="0058572A">
        <w:rPr>
          <w:rFonts w:ascii="Arial" w:eastAsia="宋体" w:hAnsi="Arial" w:cs="Arial"/>
          <w:color w:val="232F3A"/>
          <w:kern w:val="0"/>
          <w:szCs w:val="21"/>
          <w14:ligatures w14:val="none"/>
        </w:rPr>
        <w:t>1.1.4 </w:t>
      </w:r>
      <w:r w:rsidRPr="0058572A">
        <w:rPr>
          <w:rFonts w:ascii="Arial" w:eastAsia="宋体" w:hAnsi="Arial" w:cs="Arial"/>
          <w:i/>
          <w:iCs/>
          <w:color w:val="232F3A"/>
          <w:kern w:val="0"/>
          <w:szCs w:val="21"/>
          <w14:ligatures w14:val="none"/>
        </w:rPr>
        <w:t>Grade 4—</w:t>
      </w:r>
      <w:r w:rsidRPr="0058572A">
        <w:rPr>
          <w:rFonts w:ascii="Arial" w:eastAsia="宋体" w:hAnsi="Arial" w:cs="Arial"/>
          <w:color w:val="232F3A"/>
          <w:kern w:val="0"/>
          <w:szCs w:val="21"/>
          <w14:ligatures w14:val="none"/>
        </w:rPr>
        <w:t>UNS R50700. Unalloyed titanium,</w:t>
      </w:r>
    </w:p>
    <w:p w14:paraId="0FFE6622"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6" w:name="s00008"/>
      <w:bookmarkEnd w:id="6"/>
      <w:r w:rsidRPr="0058572A">
        <w:rPr>
          <w:rFonts w:ascii="Arial" w:eastAsia="宋体" w:hAnsi="Arial" w:cs="Arial"/>
          <w:color w:val="232F3A"/>
          <w:kern w:val="0"/>
          <w:szCs w:val="21"/>
          <w14:ligatures w14:val="none"/>
        </w:rPr>
        <w:t>1.1.5 </w:t>
      </w:r>
      <w:r w:rsidRPr="0058572A">
        <w:rPr>
          <w:rFonts w:ascii="Arial" w:eastAsia="宋体" w:hAnsi="Arial" w:cs="Arial"/>
          <w:i/>
          <w:iCs/>
          <w:color w:val="232F3A"/>
          <w:kern w:val="0"/>
          <w:szCs w:val="21"/>
          <w14:ligatures w14:val="none"/>
        </w:rPr>
        <w:t>Grade 5—</w:t>
      </w:r>
      <w:r w:rsidRPr="0058572A">
        <w:rPr>
          <w:rFonts w:ascii="Arial" w:eastAsia="宋体" w:hAnsi="Arial" w:cs="Arial"/>
          <w:color w:val="232F3A"/>
          <w:kern w:val="0"/>
          <w:szCs w:val="21"/>
          <w14:ligatures w14:val="none"/>
        </w:rPr>
        <w:t>UNS R56400. Titanium alloy (6 % aluminum, 4 % vanadium),</w:t>
      </w:r>
    </w:p>
    <w:p w14:paraId="2DA0E3DE"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7" w:name="s00009"/>
      <w:bookmarkEnd w:id="7"/>
      <w:r w:rsidRPr="0058572A">
        <w:rPr>
          <w:rFonts w:ascii="Arial" w:eastAsia="宋体" w:hAnsi="Arial" w:cs="Arial"/>
          <w:color w:val="232F3A"/>
          <w:kern w:val="0"/>
          <w:szCs w:val="21"/>
          <w14:ligatures w14:val="none"/>
        </w:rPr>
        <w:t>1.1.6 </w:t>
      </w:r>
      <w:r w:rsidRPr="0058572A">
        <w:rPr>
          <w:rFonts w:ascii="Arial" w:eastAsia="宋体" w:hAnsi="Arial" w:cs="Arial"/>
          <w:i/>
          <w:iCs/>
          <w:color w:val="232F3A"/>
          <w:kern w:val="0"/>
          <w:szCs w:val="21"/>
          <w14:ligatures w14:val="none"/>
        </w:rPr>
        <w:t>Grade 6—</w:t>
      </w:r>
      <w:r w:rsidRPr="0058572A">
        <w:rPr>
          <w:rFonts w:ascii="Arial" w:eastAsia="宋体" w:hAnsi="Arial" w:cs="Arial"/>
          <w:color w:val="232F3A"/>
          <w:kern w:val="0"/>
          <w:szCs w:val="21"/>
          <w14:ligatures w14:val="none"/>
        </w:rPr>
        <w:t>UNS R54520. Titanium alloy (5 % aluminum, 2.5 % tin),</w:t>
      </w:r>
    </w:p>
    <w:p w14:paraId="10529A5C"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8" w:name="s00010"/>
      <w:bookmarkEnd w:id="8"/>
      <w:r w:rsidRPr="0058572A">
        <w:rPr>
          <w:rFonts w:ascii="Arial" w:eastAsia="宋体" w:hAnsi="Arial" w:cs="Arial"/>
          <w:color w:val="232F3A"/>
          <w:kern w:val="0"/>
          <w:szCs w:val="21"/>
          <w14:ligatures w14:val="none"/>
        </w:rPr>
        <w:t>1.1.7 </w:t>
      </w:r>
      <w:r w:rsidRPr="0058572A">
        <w:rPr>
          <w:rFonts w:ascii="Arial" w:eastAsia="宋体" w:hAnsi="Arial" w:cs="Arial"/>
          <w:i/>
          <w:iCs/>
          <w:color w:val="232F3A"/>
          <w:kern w:val="0"/>
          <w:szCs w:val="21"/>
          <w14:ligatures w14:val="none"/>
        </w:rPr>
        <w:t>Grade 7—</w:t>
      </w:r>
      <w:r w:rsidRPr="0058572A">
        <w:rPr>
          <w:rFonts w:ascii="Arial" w:eastAsia="宋体" w:hAnsi="Arial" w:cs="Arial"/>
          <w:color w:val="232F3A"/>
          <w:kern w:val="0"/>
          <w:szCs w:val="21"/>
          <w14:ligatures w14:val="none"/>
        </w:rPr>
        <w:t>UNS R52400. Unalloyed titanium plus 0.12 to 0.25 % palladium,</w:t>
      </w:r>
    </w:p>
    <w:p w14:paraId="4BF885AD"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9" w:name="s00011"/>
      <w:bookmarkEnd w:id="9"/>
      <w:r w:rsidRPr="0058572A">
        <w:rPr>
          <w:rFonts w:ascii="Arial" w:eastAsia="宋体" w:hAnsi="Arial" w:cs="Arial"/>
          <w:color w:val="232F3A"/>
          <w:kern w:val="0"/>
          <w:szCs w:val="21"/>
          <w14:ligatures w14:val="none"/>
        </w:rPr>
        <w:t>1.1.7.1 </w:t>
      </w:r>
      <w:r w:rsidRPr="0058572A">
        <w:rPr>
          <w:rFonts w:ascii="Arial" w:eastAsia="宋体" w:hAnsi="Arial" w:cs="Arial"/>
          <w:i/>
          <w:iCs/>
          <w:color w:val="232F3A"/>
          <w:kern w:val="0"/>
          <w:szCs w:val="21"/>
          <w14:ligatures w14:val="none"/>
        </w:rPr>
        <w:t>Grade 7H—</w:t>
      </w:r>
      <w:r w:rsidRPr="0058572A">
        <w:rPr>
          <w:rFonts w:ascii="Arial" w:eastAsia="宋体" w:hAnsi="Arial" w:cs="Arial"/>
          <w:color w:val="232F3A"/>
          <w:kern w:val="0"/>
          <w:szCs w:val="21"/>
          <w14:ligatures w14:val="none"/>
        </w:rPr>
        <w:t xml:space="preserve">UNS R52400. Unalloyed titanium plus 0.12 to 0.25 % palladium (Grade 7 with 58 </w:t>
      </w:r>
      <w:proofErr w:type="spellStart"/>
      <w:r w:rsidRPr="0058572A">
        <w:rPr>
          <w:rFonts w:ascii="Arial" w:eastAsia="宋体" w:hAnsi="Arial" w:cs="Arial"/>
          <w:color w:val="232F3A"/>
          <w:kern w:val="0"/>
          <w:szCs w:val="21"/>
          <w14:ligatures w14:val="none"/>
        </w:rPr>
        <w:t>ksi</w:t>
      </w:r>
      <w:proofErr w:type="spellEnd"/>
      <w:r w:rsidRPr="0058572A">
        <w:rPr>
          <w:rFonts w:ascii="Arial" w:eastAsia="宋体" w:hAnsi="Arial" w:cs="Arial"/>
          <w:color w:val="232F3A"/>
          <w:kern w:val="0"/>
          <w:szCs w:val="21"/>
          <w14:ligatures w14:val="none"/>
        </w:rPr>
        <w:t xml:space="preserve"> (400 MPa) minimum UTS),</w:t>
      </w:r>
    </w:p>
    <w:p w14:paraId="182D17EA"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0" w:name="s00012"/>
      <w:bookmarkEnd w:id="10"/>
      <w:r w:rsidRPr="0058572A">
        <w:rPr>
          <w:rFonts w:ascii="Arial" w:eastAsia="宋体" w:hAnsi="Arial" w:cs="Arial"/>
          <w:color w:val="232F3A"/>
          <w:kern w:val="0"/>
          <w:szCs w:val="21"/>
          <w14:ligatures w14:val="none"/>
        </w:rPr>
        <w:lastRenderedPageBreak/>
        <w:t>1.1.8 </w:t>
      </w:r>
      <w:r w:rsidRPr="0058572A">
        <w:rPr>
          <w:rFonts w:ascii="Arial" w:eastAsia="宋体" w:hAnsi="Arial" w:cs="Arial"/>
          <w:i/>
          <w:iCs/>
          <w:color w:val="232F3A"/>
          <w:kern w:val="0"/>
          <w:szCs w:val="21"/>
          <w14:ligatures w14:val="none"/>
        </w:rPr>
        <w:t>Grade 9—</w:t>
      </w:r>
      <w:r w:rsidRPr="0058572A">
        <w:rPr>
          <w:rFonts w:ascii="Arial" w:eastAsia="宋体" w:hAnsi="Arial" w:cs="Arial"/>
          <w:color w:val="232F3A"/>
          <w:kern w:val="0"/>
          <w:szCs w:val="21"/>
          <w14:ligatures w14:val="none"/>
        </w:rPr>
        <w:t>UNS R56320. Titanium alloy (3 % aluminum, 2.5 % vanadium),</w:t>
      </w:r>
    </w:p>
    <w:p w14:paraId="14FB2C39"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1" w:name="s00013"/>
      <w:bookmarkEnd w:id="11"/>
      <w:r w:rsidRPr="0058572A">
        <w:rPr>
          <w:rFonts w:ascii="Arial" w:eastAsia="宋体" w:hAnsi="Arial" w:cs="Arial"/>
          <w:color w:val="232F3A"/>
          <w:kern w:val="0"/>
          <w:szCs w:val="21"/>
          <w14:ligatures w14:val="none"/>
        </w:rPr>
        <w:t>1.1.9 </w:t>
      </w:r>
      <w:r w:rsidRPr="0058572A">
        <w:rPr>
          <w:rFonts w:ascii="Arial" w:eastAsia="宋体" w:hAnsi="Arial" w:cs="Arial"/>
          <w:i/>
          <w:iCs/>
          <w:color w:val="232F3A"/>
          <w:kern w:val="0"/>
          <w:szCs w:val="21"/>
          <w14:ligatures w14:val="none"/>
        </w:rPr>
        <w:t>Grade 11—</w:t>
      </w:r>
      <w:r w:rsidRPr="0058572A">
        <w:rPr>
          <w:rFonts w:ascii="Arial" w:eastAsia="宋体" w:hAnsi="Arial" w:cs="Arial"/>
          <w:color w:val="232F3A"/>
          <w:kern w:val="0"/>
          <w:szCs w:val="21"/>
          <w14:ligatures w14:val="none"/>
        </w:rPr>
        <w:t>UNS R52250. Unalloyed titanium plus 0.12 to 0.25 % palladium,</w:t>
      </w:r>
    </w:p>
    <w:p w14:paraId="02DC53BD"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2" w:name="s00014"/>
      <w:bookmarkEnd w:id="12"/>
      <w:r w:rsidRPr="0058572A">
        <w:rPr>
          <w:rFonts w:ascii="Arial" w:eastAsia="宋体" w:hAnsi="Arial" w:cs="Arial"/>
          <w:color w:val="232F3A"/>
          <w:kern w:val="0"/>
          <w:szCs w:val="21"/>
          <w14:ligatures w14:val="none"/>
        </w:rPr>
        <w:t>1.1.10 </w:t>
      </w:r>
      <w:r w:rsidRPr="0058572A">
        <w:rPr>
          <w:rFonts w:ascii="Arial" w:eastAsia="宋体" w:hAnsi="Arial" w:cs="Arial"/>
          <w:i/>
          <w:iCs/>
          <w:color w:val="232F3A"/>
          <w:kern w:val="0"/>
          <w:szCs w:val="21"/>
          <w14:ligatures w14:val="none"/>
        </w:rPr>
        <w:t>Grade 12—</w:t>
      </w:r>
      <w:r w:rsidRPr="0058572A">
        <w:rPr>
          <w:rFonts w:ascii="Arial" w:eastAsia="宋体" w:hAnsi="Arial" w:cs="Arial"/>
          <w:color w:val="232F3A"/>
          <w:kern w:val="0"/>
          <w:szCs w:val="21"/>
          <w14:ligatures w14:val="none"/>
        </w:rPr>
        <w:t>UNS R53400. Titanium alloy (0.3 % molybdenum, 0.8 % nickel),</w:t>
      </w:r>
    </w:p>
    <w:p w14:paraId="598522A5"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3" w:name="s00015"/>
      <w:bookmarkEnd w:id="13"/>
      <w:r w:rsidRPr="0058572A">
        <w:rPr>
          <w:rFonts w:ascii="Arial" w:eastAsia="宋体" w:hAnsi="Arial" w:cs="Arial"/>
          <w:color w:val="232F3A"/>
          <w:kern w:val="0"/>
          <w:szCs w:val="21"/>
          <w14:ligatures w14:val="none"/>
        </w:rPr>
        <w:t>1.1.11 </w:t>
      </w:r>
      <w:r w:rsidRPr="0058572A">
        <w:rPr>
          <w:rFonts w:ascii="Arial" w:eastAsia="宋体" w:hAnsi="Arial" w:cs="Arial"/>
          <w:i/>
          <w:iCs/>
          <w:color w:val="232F3A"/>
          <w:kern w:val="0"/>
          <w:szCs w:val="21"/>
          <w14:ligatures w14:val="none"/>
        </w:rPr>
        <w:t>Grade 13—</w:t>
      </w:r>
      <w:r w:rsidRPr="0058572A">
        <w:rPr>
          <w:rFonts w:ascii="Arial" w:eastAsia="宋体" w:hAnsi="Arial" w:cs="Arial"/>
          <w:color w:val="232F3A"/>
          <w:kern w:val="0"/>
          <w:szCs w:val="21"/>
          <w14:ligatures w14:val="none"/>
        </w:rPr>
        <w:t>UNS R53413. Titanium alloy (0.5 % nickel, 0.05 % ruthenium),</w:t>
      </w:r>
    </w:p>
    <w:p w14:paraId="638EFB7E"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4" w:name="s00016"/>
      <w:bookmarkEnd w:id="14"/>
      <w:r w:rsidRPr="0058572A">
        <w:rPr>
          <w:rFonts w:ascii="Arial" w:eastAsia="宋体" w:hAnsi="Arial" w:cs="Arial"/>
          <w:color w:val="232F3A"/>
          <w:kern w:val="0"/>
          <w:szCs w:val="21"/>
          <w14:ligatures w14:val="none"/>
        </w:rPr>
        <w:t>1.1.12 </w:t>
      </w:r>
      <w:r w:rsidRPr="0058572A">
        <w:rPr>
          <w:rFonts w:ascii="Arial" w:eastAsia="宋体" w:hAnsi="Arial" w:cs="Arial"/>
          <w:i/>
          <w:iCs/>
          <w:color w:val="232F3A"/>
          <w:kern w:val="0"/>
          <w:szCs w:val="21"/>
          <w14:ligatures w14:val="none"/>
        </w:rPr>
        <w:t>Grade 14—</w:t>
      </w:r>
      <w:r w:rsidRPr="0058572A">
        <w:rPr>
          <w:rFonts w:ascii="Arial" w:eastAsia="宋体" w:hAnsi="Arial" w:cs="Arial"/>
          <w:color w:val="232F3A"/>
          <w:kern w:val="0"/>
          <w:szCs w:val="21"/>
          <w14:ligatures w14:val="none"/>
        </w:rPr>
        <w:t>UNS R53414. Titanium alloy (0.5 % nickel, 0.05 % ruthenium),</w:t>
      </w:r>
    </w:p>
    <w:p w14:paraId="7F5302A9"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5" w:name="s00017"/>
      <w:bookmarkEnd w:id="15"/>
      <w:r w:rsidRPr="0058572A">
        <w:rPr>
          <w:rFonts w:ascii="Arial" w:eastAsia="宋体" w:hAnsi="Arial" w:cs="Arial"/>
          <w:color w:val="232F3A"/>
          <w:kern w:val="0"/>
          <w:szCs w:val="21"/>
          <w14:ligatures w14:val="none"/>
        </w:rPr>
        <w:t>1.1.13 </w:t>
      </w:r>
      <w:r w:rsidRPr="0058572A">
        <w:rPr>
          <w:rFonts w:ascii="Arial" w:eastAsia="宋体" w:hAnsi="Arial" w:cs="Arial"/>
          <w:i/>
          <w:iCs/>
          <w:color w:val="232F3A"/>
          <w:kern w:val="0"/>
          <w:szCs w:val="21"/>
          <w14:ligatures w14:val="none"/>
        </w:rPr>
        <w:t>Grade 15—</w:t>
      </w:r>
      <w:r w:rsidRPr="0058572A">
        <w:rPr>
          <w:rFonts w:ascii="Arial" w:eastAsia="宋体" w:hAnsi="Arial" w:cs="Arial"/>
          <w:color w:val="232F3A"/>
          <w:kern w:val="0"/>
          <w:szCs w:val="21"/>
          <w14:ligatures w14:val="none"/>
        </w:rPr>
        <w:t>UNS R53415. Titanium alloy (0.5 % nickel, 0.05 % ruthenium),</w:t>
      </w:r>
    </w:p>
    <w:p w14:paraId="2E9A1132"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6" w:name="s00018"/>
      <w:bookmarkEnd w:id="16"/>
      <w:r w:rsidRPr="0058572A">
        <w:rPr>
          <w:rFonts w:ascii="Arial" w:eastAsia="宋体" w:hAnsi="Arial" w:cs="Arial"/>
          <w:color w:val="232F3A"/>
          <w:kern w:val="0"/>
          <w:szCs w:val="21"/>
          <w14:ligatures w14:val="none"/>
        </w:rPr>
        <w:t>1.1.14 </w:t>
      </w:r>
      <w:r w:rsidRPr="0058572A">
        <w:rPr>
          <w:rFonts w:ascii="Arial" w:eastAsia="宋体" w:hAnsi="Arial" w:cs="Arial"/>
          <w:i/>
          <w:iCs/>
          <w:color w:val="232F3A"/>
          <w:kern w:val="0"/>
          <w:szCs w:val="21"/>
          <w14:ligatures w14:val="none"/>
        </w:rPr>
        <w:t>Grade 16—</w:t>
      </w:r>
      <w:r w:rsidRPr="0058572A">
        <w:rPr>
          <w:rFonts w:ascii="Arial" w:eastAsia="宋体" w:hAnsi="Arial" w:cs="Arial"/>
          <w:color w:val="232F3A"/>
          <w:kern w:val="0"/>
          <w:szCs w:val="21"/>
          <w14:ligatures w14:val="none"/>
        </w:rPr>
        <w:t>UNS R52402. Unalloyed titanium plus 0.04 to 0.08 % palladium,</w:t>
      </w:r>
    </w:p>
    <w:p w14:paraId="6792721E"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7" w:name="s00019"/>
      <w:bookmarkEnd w:id="17"/>
      <w:r w:rsidRPr="0058572A">
        <w:rPr>
          <w:rFonts w:ascii="Arial" w:eastAsia="宋体" w:hAnsi="Arial" w:cs="Arial"/>
          <w:color w:val="232F3A"/>
          <w:kern w:val="0"/>
          <w:szCs w:val="21"/>
          <w14:ligatures w14:val="none"/>
        </w:rPr>
        <w:t>1.1.14.1 </w:t>
      </w:r>
      <w:r w:rsidRPr="0058572A">
        <w:rPr>
          <w:rFonts w:ascii="Arial" w:eastAsia="宋体" w:hAnsi="Arial" w:cs="Arial"/>
          <w:i/>
          <w:iCs/>
          <w:color w:val="232F3A"/>
          <w:kern w:val="0"/>
          <w:szCs w:val="21"/>
          <w14:ligatures w14:val="none"/>
        </w:rPr>
        <w:t>Grade 16H—</w:t>
      </w:r>
      <w:r w:rsidRPr="0058572A">
        <w:rPr>
          <w:rFonts w:ascii="Arial" w:eastAsia="宋体" w:hAnsi="Arial" w:cs="Arial"/>
          <w:color w:val="232F3A"/>
          <w:kern w:val="0"/>
          <w:szCs w:val="21"/>
          <w14:ligatures w14:val="none"/>
        </w:rPr>
        <w:t xml:space="preserve">UNS R52402. Unalloyed titanium plus 0.04 to 0.08 % </w:t>
      </w:r>
      <w:proofErr w:type="spellStart"/>
      <w:r w:rsidRPr="0058572A">
        <w:rPr>
          <w:rFonts w:ascii="Arial" w:eastAsia="宋体" w:hAnsi="Arial" w:cs="Arial"/>
          <w:color w:val="232F3A"/>
          <w:kern w:val="0"/>
          <w:szCs w:val="21"/>
          <w14:ligatures w14:val="none"/>
        </w:rPr>
        <w:t>palladiumm</w:t>
      </w:r>
      <w:proofErr w:type="spellEnd"/>
      <w:r w:rsidRPr="0058572A">
        <w:rPr>
          <w:rFonts w:ascii="Arial" w:eastAsia="宋体" w:hAnsi="Arial" w:cs="Arial"/>
          <w:color w:val="232F3A"/>
          <w:kern w:val="0"/>
          <w:szCs w:val="21"/>
          <w14:ligatures w14:val="none"/>
        </w:rPr>
        <w:t xml:space="preserve"> (Grade 16 with 58 (400 MPa) </w:t>
      </w:r>
      <w:proofErr w:type="spellStart"/>
      <w:r w:rsidRPr="0058572A">
        <w:rPr>
          <w:rFonts w:ascii="Arial" w:eastAsia="宋体" w:hAnsi="Arial" w:cs="Arial"/>
          <w:color w:val="232F3A"/>
          <w:kern w:val="0"/>
          <w:szCs w:val="21"/>
          <w14:ligatures w14:val="none"/>
        </w:rPr>
        <w:t>ksi</w:t>
      </w:r>
      <w:proofErr w:type="spellEnd"/>
      <w:r w:rsidRPr="0058572A">
        <w:rPr>
          <w:rFonts w:ascii="Arial" w:eastAsia="宋体" w:hAnsi="Arial" w:cs="Arial"/>
          <w:color w:val="232F3A"/>
          <w:kern w:val="0"/>
          <w:szCs w:val="21"/>
          <w14:ligatures w14:val="none"/>
        </w:rPr>
        <w:t xml:space="preserve"> minimum UTS),</w:t>
      </w:r>
    </w:p>
    <w:p w14:paraId="7830E99F"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8" w:name="s00020"/>
      <w:bookmarkEnd w:id="18"/>
      <w:r w:rsidRPr="0058572A">
        <w:rPr>
          <w:rFonts w:ascii="Arial" w:eastAsia="宋体" w:hAnsi="Arial" w:cs="Arial"/>
          <w:color w:val="232F3A"/>
          <w:kern w:val="0"/>
          <w:szCs w:val="21"/>
          <w14:ligatures w14:val="none"/>
        </w:rPr>
        <w:t>1.1.15 </w:t>
      </w:r>
      <w:r w:rsidRPr="0058572A">
        <w:rPr>
          <w:rFonts w:ascii="Arial" w:eastAsia="宋体" w:hAnsi="Arial" w:cs="Arial"/>
          <w:i/>
          <w:iCs/>
          <w:color w:val="232F3A"/>
          <w:kern w:val="0"/>
          <w:szCs w:val="21"/>
          <w14:ligatures w14:val="none"/>
        </w:rPr>
        <w:t>Grade 17—</w:t>
      </w:r>
      <w:r w:rsidRPr="0058572A">
        <w:rPr>
          <w:rFonts w:ascii="Arial" w:eastAsia="宋体" w:hAnsi="Arial" w:cs="Arial"/>
          <w:color w:val="232F3A"/>
          <w:kern w:val="0"/>
          <w:szCs w:val="21"/>
          <w14:ligatures w14:val="none"/>
        </w:rPr>
        <w:t>UNS R52252. Unalloyed titanium plus 0.04 to 0.08 % palladium,</w:t>
      </w:r>
    </w:p>
    <w:p w14:paraId="077F7B37"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19" w:name="s00021"/>
      <w:bookmarkEnd w:id="19"/>
      <w:r w:rsidRPr="0058572A">
        <w:rPr>
          <w:rFonts w:ascii="Arial" w:eastAsia="宋体" w:hAnsi="Arial" w:cs="Arial"/>
          <w:color w:val="232F3A"/>
          <w:kern w:val="0"/>
          <w:szCs w:val="21"/>
          <w14:ligatures w14:val="none"/>
        </w:rPr>
        <w:t>1.1.16 </w:t>
      </w:r>
      <w:r w:rsidRPr="0058572A">
        <w:rPr>
          <w:rFonts w:ascii="Arial" w:eastAsia="宋体" w:hAnsi="Arial" w:cs="Arial"/>
          <w:i/>
          <w:iCs/>
          <w:color w:val="232F3A"/>
          <w:kern w:val="0"/>
          <w:szCs w:val="21"/>
          <w14:ligatures w14:val="none"/>
        </w:rPr>
        <w:t>Grade 18—</w:t>
      </w:r>
      <w:r w:rsidRPr="0058572A">
        <w:rPr>
          <w:rFonts w:ascii="Arial" w:eastAsia="宋体" w:hAnsi="Arial" w:cs="Arial"/>
          <w:color w:val="232F3A"/>
          <w:kern w:val="0"/>
          <w:szCs w:val="21"/>
          <w14:ligatures w14:val="none"/>
        </w:rPr>
        <w:t>UNS R56322. Titanium alloy (3 % aluminum, 2.5 % vanadium) plus 0.04 to 0.08 % palladium,</w:t>
      </w:r>
    </w:p>
    <w:p w14:paraId="40A6A999"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0" w:name="s00022"/>
      <w:bookmarkEnd w:id="20"/>
      <w:r w:rsidRPr="0058572A">
        <w:rPr>
          <w:rFonts w:ascii="Arial" w:eastAsia="宋体" w:hAnsi="Arial" w:cs="Arial"/>
          <w:color w:val="232F3A"/>
          <w:kern w:val="0"/>
          <w:szCs w:val="21"/>
          <w14:ligatures w14:val="none"/>
        </w:rPr>
        <w:t>1.1.17 </w:t>
      </w:r>
      <w:r w:rsidRPr="0058572A">
        <w:rPr>
          <w:rFonts w:ascii="Arial" w:eastAsia="宋体" w:hAnsi="Arial" w:cs="Arial"/>
          <w:i/>
          <w:iCs/>
          <w:color w:val="232F3A"/>
          <w:kern w:val="0"/>
          <w:szCs w:val="21"/>
          <w14:ligatures w14:val="none"/>
        </w:rPr>
        <w:t>Grade 19—</w:t>
      </w:r>
      <w:r w:rsidRPr="0058572A">
        <w:rPr>
          <w:rFonts w:ascii="Arial" w:eastAsia="宋体" w:hAnsi="Arial" w:cs="Arial"/>
          <w:color w:val="232F3A"/>
          <w:kern w:val="0"/>
          <w:szCs w:val="21"/>
          <w14:ligatures w14:val="none"/>
        </w:rPr>
        <w:t>UNS R58640. Titanium alloy (3 % aluminum, 8 % vanadium, 6 % chromium, 4 % zirconium, 4 % molybdenum),</w:t>
      </w:r>
    </w:p>
    <w:p w14:paraId="54C52A66"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1" w:name="s00023"/>
      <w:bookmarkEnd w:id="21"/>
      <w:r w:rsidRPr="0058572A">
        <w:rPr>
          <w:rFonts w:ascii="Arial" w:eastAsia="宋体" w:hAnsi="Arial" w:cs="Arial"/>
          <w:color w:val="232F3A"/>
          <w:kern w:val="0"/>
          <w:szCs w:val="21"/>
          <w14:ligatures w14:val="none"/>
        </w:rPr>
        <w:t>1.1.18 </w:t>
      </w:r>
      <w:r w:rsidRPr="0058572A">
        <w:rPr>
          <w:rFonts w:ascii="Arial" w:eastAsia="宋体" w:hAnsi="Arial" w:cs="Arial"/>
          <w:i/>
          <w:iCs/>
          <w:color w:val="232F3A"/>
          <w:kern w:val="0"/>
          <w:szCs w:val="21"/>
          <w14:ligatures w14:val="none"/>
        </w:rPr>
        <w:t>Grade 20—</w:t>
      </w:r>
      <w:r w:rsidRPr="0058572A">
        <w:rPr>
          <w:rFonts w:ascii="Arial" w:eastAsia="宋体" w:hAnsi="Arial" w:cs="Arial"/>
          <w:color w:val="232F3A"/>
          <w:kern w:val="0"/>
          <w:szCs w:val="21"/>
          <w14:ligatures w14:val="none"/>
        </w:rPr>
        <w:t>UNS R58645. Titanium alloy (3 % aluminum, 8 % vanadium, 6 % chromium, 4 % zirconium, 4 % molybdenum) plus 0.04 %–0.08 % palladium,</w:t>
      </w:r>
    </w:p>
    <w:p w14:paraId="2AF86066"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2" w:name="s00024"/>
      <w:bookmarkEnd w:id="22"/>
      <w:r w:rsidRPr="0058572A">
        <w:rPr>
          <w:rFonts w:ascii="Arial" w:eastAsia="宋体" w:hAnsi="Arial" w:cs="Arial"/>
          <w:color w:val="232F3A"/>
          <w:kern w:val="0"/>
          <w:szCs w:val="21"/>
          <w14:ligatures w14:val="none"/>
        </w:rPr>
        <w:t>1.1.19 </w:t>
      </w:r>
      <w:r w:rsidRPr="0058572A">
        <w:rPr>
          <w:rFonts w:ascii="Arial" w:eastAsia="宋体" w:hAnsi="Arial" w:cs="Arial"/>
          <w:i/>
          <w:iCs/>
          <w:color w:val="232F3A"/>
          <w:kern w:val="0"/>
          <w:szCs w:val="21"/>
          <w14:ligatures w14:val="none"/>
        </w:rPr>
        <w:t>Grade 21—</w:t>
      </w:r>
      <w:r w:rsidRPr="0058572A">
        <w:rPr>
          <w:rFonts w:ascii="Arial" w:eastAsia="宋体" w:hAnsi="Arial" w:cs="Arial"/>
          <w:color w:val="232F3A"/>
          <w:kern w:val="0"/>
          <w:szCs w:val="21"/>
          <w14:ligatures w14:val="none"/>
        </w:rPr>
        <w:t>UNS R58210. Titanium alloy (15 % molybdenum, 3 % aluminum, 2.7 % niobium, 0.25 % silicon),</w:t>
      </w:r>
    </w:p>
    <w:p w14:paraId="1596FEA0"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3" w:name="s00025"/>
      <w:bookmarkEnd w:id="23"/>
      <w:r w:rsidRPr="0058572A">
        <w:rPr>
          <w:rFonts w:ascii="Arial" w:eastAsia="宋体" w:hAnsi="Arial" w:cs="Arial"/>
          <w:color w:val="232F3A"/>
          <w:kern w:val="0"/>
          <w:szCs w:val="21"/>
          <w14:ligatures w14:val="none"/>
        </w:rPr>
        <w:t>1.1.20 </w:t>
      </w:r>
      <w:r w:rsidRPr="0058572A">
        <w:rPr>
          <w:rFonts w:ascii="Arial" w:eastAsia="宋体" w:hAnsi="Arial" w:cs="Arial"/>
          <w:i/>
          <w:iCs/>
          <w:color w:val="232F3A"/>
          <w:kern w:val="0"/>
          <w:szCs w:val="21"/>
          <w14:ligatures w14:val="none"/>
        </w:rPr>
        <w:t>Grade 23—</w:t>
      </w:r>
      <w:r w:rsidRPr="0058572A">
        <w:rPr>
          <w:rFonts w:ascii="Arial" w:eastAsia="宋体" w:hAnsi="Arial" w:cs="Arial"/>
          <w:color w:val="232F3A"/>
          <w:kern w:val="0"/>
          <w:szCs w:val="21"/>
          <w14:ligatures w14:val="none"/>
        </w:rPr>
        <w:t>UNS R56407. Titanium alloy (6 % aluminum, 4 % vanadium with extra low interstitial elements, ELI),</w:t>
      </w:r>
    </w:p>
    <w:p w14:paraId="5CB3043C"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4" w:name="s00026"/>
      <w:bookmarkEnd w:id="24"/>
      <w:r w:rsidRPr="0058572A">
        <w:rPr>
          <w:rFonts w:ascii="Arial" w:eastAsia="宋体" w:hAnsi="Arial" w:cs="Arial"/>
          <w:color w:val="232F3A"/>
          <w:kern w:val="0"/>
          <w:szCs w:val="21"/>
          <w14:ligatures w14:val="none"/>
        </w:rPr>
        <w:t>1.1.21 </w:t>
      </w:r>
      <w:r w:rsidRPr="0058572A">
        <w:rPr>
          <w:rFonts w:ascii="Arial" w:eastAsia="宋体" w:hAnsi="Arial" w:cs="Arial"/>
          <w:i/>
          <w:iCs/>
          <w:color w:val="232F3A"/>
          <w:kern w:val="0"/>
          <w:szCs w:val="21"/>
          <w14:ligatures w14:val="none"/>
        </w:rPr>
        <w:t>Grade 24—</w:t>
      </w:r>
      <w:r w:rsidRPr="0058572A">
        <w:rPr>
          <w:rFonts w:ascii="Arial" w:eastAsia="宋体" w:hAnsi="Arial" w:cs="Arial"/>
          <w:color w:val="232F3A"/>
          <w:kern w:val="0"/>
          <w:szCs w:val="21"/>
          <w14:ligatures w14:val="none"/>
        </w:rPr>
        <w:t>UNS R56405. Titanium alloy (6 % aluminum, 4 % vanadium) plus 0.04 % to 0.08 % palladium,</w:t>
      </w:r>
    </w:p>
    <w:p w14:paraId="5AB64FE8"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5" w:name="s00027"/>
      <w:bookmarkEnd w:id="25"/>
      <w:r w:rsidRPr="0058572A">
        <w:rPr>
          <w:rFonts w:ascii="Arial" w:eastAsia="宋体" w:hAnsi="Arial" w:cs="Arial"/>
          <w:color w:val="232F3A"/>
          <w:kern w:val="0"/>
          <w:szCs w:val="21"/>
          <w14:ligatures w14:val="none"/>
        </w:rPr>
        <w:t>1.1.22 </w:t>
      </w:r>
      <w:r w:rsidRPr="0058572A">
        <w:rPr>
          <w:rFonts w:ascii="Arial" w:eastAsia="宋体" w:hAnsi="Arial" w:cs="Arial"/>
          <w:i/>
          <w:iCs/>
          <w:color w:val="232F3A"/>
          <w:kern w:val="0"/>
          <w:szCs w:val="21"/>
          <w14:ligatures w14:val="none"/>
        </w:rPr>
        <w:t>Grade 25—</w:t>
      </w:r>
      <w:r w:rsidRPr="0058572A">
        <w:rPr>
          <w:rFonts w:ascii="Arial" w:eastAsia="宋体" w:hAnsi="Arial" w:cs="Arial"/>
          <w:color w:val="232F3A"/>
          <w:kern w:val="0"/>
          <w:szCs w:val="21"/>
          <w14:ligatures w14:val="none"/>
        </w:rPr>
        <w:t>UNS R56403. Titanium alloy (6 % aluminum, 4 % vanadium) plus 0.3 % to 0.8 % nickel and 0.04 % to 0.08 % palladium,</w:t>
      </w:r>
    </w:p>
    <w:p w14:paraId="1F245684"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6" w:name="s00028"/>
      <w:bookmarkEnd w:id="26"/>
      <w:r w:rsidRPr="0058572A">
        <w:rPr>
          <w:rFonts w:ascii="Arial" w:eastAsia="宋体" w:hAnsi="Arial" w:cs="Arial"/>
          <w:color w:val="232F3A"/>
          <w:kern w:val="0"/>
          <w:szCs w:val="21"/>
          <w14:ligatures w14:val="none"/>
        </w:rPr>
        <w:lastRenderedPageBreak/>
        <w:t>1.1.23 </w:t>
      </w:r>
      <w:r w:rsidRPr="0058572A">
        <w:rPr>
          <w:rFonts w:ascii="Arial" w:eastAsia="宋体" w:hAnsi="Arial" w:cs="Arial"/>
          <w:i/>
          <w:iCs/>
          <w:color w:val="232F3A"/>
          <w:kern w:val="0"/>
          <w:szCs w:val="21"/>
          <w14:ligatures w14:val="none"/>
        </w:rPr>
        <w:t>Grade 26—</w:t>
      </w:r>
      <w:r w:rsidRPr="0058572A">
        <w:rPr>
          <w:rFonts w:ascii="Arial" w:eastAsia="宋体" w:hAnsi="Arial" w:cs="Arial"/>
          <w:color w:val="232F3A"/>
          <w:kern w:val="0"/>
          <w:szCs w:val="21"/>
          <w14:ligatures w14:val="none"/>
        </w:rPr>
        <w:t>UNS R52404. Unalloyed titanium plus 0.08 to 0.14 % ruthenium,</w:t>
      </w:r>
    </w:p>
    <w:p w14:paraId="5017DA9F"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7" w:name="s00029"/>
      <w:bookmarkEnd w:id="27"/>
      <w:r w:rsidRPr="0058572A">
        <w:rPr>
          <w:rFonts w:ascii="Arial" w:eastAsia="宋体" w:hAnsi="Arial" w:cs="Arial"/>
          <w:color w:val="232F3A"/>
          <w:kern w:val="0"/>
          <w:szCs w:val="21"/>
          <w14:ligatures w14:val="none"/>
        </w:rPr>
        <w:t>1.1.23.1 </w:t>
      </w:r>
      <w:r w:rsidRPr="0058572A">
        <w:rPr>
          <w:rFonts w:ascii="Arial" w:eastAsia="宋体" w:hAnsi="Arial" w:cs="Arial"/>
          <w:i/>
          <w:iCs/>
          <w:color w:val="232F3A"/>
          <w:kern w:val="0"/>
          <w:szCs w:val="21"/>
          <w14:ligatures w14:val="none"/>
        </w:rPr>
        <w:t>Grade 26H—</w:t>
      </w:r>
      <w:r w:rsidRPr="0058572A">
        <w:rPr>
          <w:rFonts w:ascii="Arial" w:eastAsia="宋体" w:hAnsi="Arial" w:cs="Arial"/>
          <w:color w:val="232F3A"/>
          <w:kern w:val="0"/>
          <w:szCs w:val="21"/>
          <w14:ligatures w14:val="none"/>
        </w:rPr>
        <w:t xml:space="preserve">UNS R52404. Unalloyed titanium plus 0.08 to 0.14 % ruthenium (Grade 26 with 58 </w:t>
      </w:r>
      <w:proofErr w:type="spellStart"/>
      <w:r w:rsidRPr="0058572A">
        <w:rPr>
          <w:rFonts w:ascii="Arial" w:eastAsia="宋体" w:hAnsi="Arial" w:cs="Arial"/>
          <w:color w:val="232F3A"/>
          <w:kern w:val="0"/>
          <w:szCs w:val="21"/>
          <w14:ligatures w14:val="none"/>
        </w:rPr>
        <w:t>ksi</w:t>
      </w:r>
      <w:proofErr w:type="spellEnd"/>
      <w:r w:rsidRPr="0058572A">
        <w:rPr>
          <w:rFonts w:ascii="Arial" w:eastAsia="宋体" w:hAnsi="Arial" w:cs="Arial"/>
          <w:color w:val="232F3A"/>
          <w:kern w:val="0"/>
          <w:szCs w:val="21"/>
          <w14:ligatures w14:val="none"/>
        </w:rPr>
        <w:t xml:space="preserve"> (400 MPa) minimum UTS),</w:t>
      </w:r>
    </w:p>
    <w:p w14:paraId="3E2AE958"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8" w:name="s00030"/>
      <w:bookmarkEnd w:id="28"/>
      <w:r w:rsidRPr="0058572A">
        <w:rPr>
          <w:rFonts w:ascii="Arial" w:eastAsia="宋体" w:hAnsi="Arial" w:cs="Arial"/>
          <w:color w:val="232F3A"/>
          <w:kern w:val="0"/>
          <w:szCs w:val="21"/>
          <w14:ligatures w14:val="none"/>
        </w:rPr>
        <w:t>1.1.24 </w:t>
      </w:r>
      <w:r w:rsidRPr="0058572A">
        <w:rPr>
          <w:rFonts w:ascii="Arial" w:eastAsia="宋体" w:hAnsi="Arial" w:cs="Arial"/>
          <w:i/>
          <w:iCs/>
          <w:color w:val="232F3A"/>
          <w:kern w:val="0"/>
          <w:szCs w:val="21"/>
          <w14:ligatures w14:val="none"/>
        </w:rPr>
        <w:t>Grade 27—</w:t>
      </w:r>
      <w:r w:rsidRPr="0058572A">
        <w:rPr>
          <w:rFonts w:ascii="Arial" w:eastAsia="宋体" w:hAnsi="Arial" w:cs="Arial"/>
          <w:color w:val="232F3A"/>
          <w:kern w:val="0"/>
          <w:szCs w:val="21"/>
          <w14:ligatures w14:val="none"/>
        </w:rPr>
        <w:t>UNS R52254. Unalloyed titanium plus 0.08 to 0.14 % ruthenium,</w:t>
      </w:r>
    </w:p>
    <w:p w14:paraId="0F4697CF"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29" w:name="s00031"/>
      <w:bookmarkEnd w:id="29"/>
      <w:r w:rsidRPr="0058572A">
        <w:rPr>
          <w:rFonts w:ascii="Arial" w:eastAsia="宋体" w:hAnsi="Arial" w:cs="Arial"/>
          <w:color w:val="232F3A"/>
          <w:kern w:val="0"/>
          <w:szCs w:val="21"/>
          <w14:ligatures w14:val="none"/>
        </w:rPr>
        <w:t>1.1.25 </w:t>
      </w:r>
      <w:r w:rsidRPr="0058572A">
        <w:rPr>
          <w:rFonts w:ascii="Arial" w:eastAsia="宋体" w:hAnsi="Arial" w:cs="Arial"/>
          <w:i/>
          <w:iCs/>
          <w:color w:val="232F3A"/>
          <w:kern w:val="0"/>
          <w:szCs w:val="21"/>
          <w14:ligatures w14:val="none"/>
        </w:rPr>
        <w:t>Grade 28—</w:t>
      </w:r>
      <w:r w:rsidRPr="0058572A">
        <w:rPr>
          <w:rFonts w:ascii="Arial" w:eastAsia="宋体" w:hAnsi="Arial" w:cs="Arial"/>
          <w:color w:val="232F3A"/>
          <w:kern w:val="0"/>
          <w:szCs w:val="21"/>
          <w14:ligatures w14:val="none"/>
        </w:rPr>
        <w:t>UNS R56323. Titanium alloy (3 % aluminum, 2.5 % vanadium plus 0.08–0.14 % ruthenium),</w:t>
      </w:r>
    </w:p>
    <w:p w14:paraId="223A9494"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0" w:name="s00032"/>
      <w:bookmarkEnd w:id="30"/>
      <w:r w:rsidRPr="0058572A">
        <w:rPr>
          <w:rFonts w:ascii="Arial" w:eastAsia="宋体" w:hAnsi="Arial" w:cs="Arial"/>
          <w:color w:val="232F3A"/>
          <w:kern w:val="0"/>
          <w:szCs w:val="21"/>
          <w14:ligatures w14:val="none"/>
        </w:rPr>
        <w:t>1.1.26 </w:t>
      </w:r>
      <w:r w:rsidRPr="0058572A">
        <w:rPr>
          <w:rFonts w:ascii="Arial" w:eastAsia="宋体" w:hAnsi="Arial" w:cs="Arial"/>
          <w:i/>
          <w:iCs/>
          <w:color w:val="232F3A"/>
          <w:kern w:val="0"/>
          <w:szCs w:val="21"/>
          <w14:ligatures w14:val="none"/>
        </w:rPr>
        <w:t>Grade 29—</w:t>
      </w:r>
      <w:r w:rsidRPr="0058572A">
        <w:rPr>
          <w:rFonts w:ascii="Arial" w:eastAsia="宋体" w:hAnsi="Arial" w:cs="Arial"/>
          <w:color w:val="232F3A"/>
          <w:kern w:val="0"/>
          <w:szCs w:val="21"/>
          <w14:ligatures w14:val="none"/>
        </w:rPr>
        <w:t>UNS R56404. Titanium alloy (6 % aluminum, 4 % vanadium, extra low interstitial, ELI plus 0.08 to 0.14 % ruthenium),</w:t>
      </w:r>
    </w:p>
    <w:p w14:paraId="3C62A3F8"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1" w:name="s00033"/>
      <w:bookmarkEnd w:id="31"/>
      <w:r w:rsidRPr="0058572A">
        <w:rPr>
          <w:rFonts w:ascii="Arial" w:eastAsia="宋体" w:hAnsi="Arial" w:cs="Arial"/>
          <w:color w:val="232F3A"/>
          <w:kern w:val="0"/>
          <w:szCs w:val="21"/>
          <w14:ligatures w14:val="none"/>
        </w:rPr>
        <w:t>1.1.27 </w:t>
      </w:r>
      <w:r w:rsidRPr="0058572A">
        <w:rPr>
          <w:rFonts w:ascii="Arial" w:eastAsia="宋体" w:hAnsi="Arial" w:cs="Arial"/>
          <w:i/>
          <w:iCs/>
          <w:color w:val="232F3A"/>
          <w:kern w:val="0"/>
          <w:szCs w:val="21"/>
          <w14:ligatures w14:val="none"/>
        </w:rPr>
        <w:t>Grade 30—</w:t>
      </w:r>
      <w:r w:rsidRPr="0058572A">
        <w:rPr>
          <w:rFonts w:ascii="Arial" w:eastAsia="宋体" w:hAnsi="Arial" w:cs="Arial"/>
          <w:color w:val="232F3A"/>
          <w:kern w:val="0"/>
          <w:szCs w:val="21"/>
          <w14:ligatures w14:val="none"/>
        </w:rPr>
        <w:t>UNS R53530. Titanium alloy (0.3 % cobalt, 0.05 % palladium),</w:t>
      </w:r>
    </w:p>
    <w:p w14:paraId="2F392F65"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2" w:name="s00034"/>
      <w:bookmarkEnd w:id="32"/>
      <w:r w:rsidRPr="0058572A">
        <w:rPr>
          <w:rFonts w:ascii="Arial" w:eastAsia="宋体" w:hAnsi="Arial" w:cs="Arial"/>
          <w:color w:val="232F3A"/>
          <w:kern w:val="0"/>
          <w:szCs w:val="21"/>
          <w14:ligatures w14:val="none"/>
        </w:rPr>
        <w:t>1.1.28 </w:t>
      </w:r>
      <w:r w:rsidRPr="0058572A">
        <w:rPr>
          <w:rFonts w:ascii="Arial" w:eastAsia="宋体" w:hAnsi="Arial" w:cs="Arial"/>
          <w:i/>
          <w:iCs/>
          <w:color w:val="232F3A"/>
          <w:kern w:val="0"/>
          <w:szCs w:val="21"/>
          <w14:ligatures w14:val="none"/>
        </w:rPr>
        <w:t>Grade 31—</w:t>
      </w:r>
      <w:r w:rsidRPr="0058572A">
        <w:rPr>
          <w:rFonts w:ascii="Arial" w:eastAsia="宋体" w:hAnsi="Arial" w:cs="Arial"/>
          <w:color w:val="232F3A"/>
          <w:kern w:val="0"/>
          <w:szCs w:val="21"/>
          <w14:ligatures w14:val="none"/>
        </w:rPr>
        <w:t>UNS R53532. Titanium alloy (0.3 % cobalt, 0.05 % palladium),</w:t>
      </w:r>
    </w:p>
    <w:p w14:paraId="3FDC086A"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3" w:name="s00035"/>
      <w:bookmarkEnd w:id="33"/>
      <w:r w:rsidRPr="0058572A">
        <w:rPr>
          <w:rFonts w:ascii="Arial" w:eastAsia="宋体" w:hAnsi="Arial" w:cs="Arial"/>
          <w:color w:val="232F3A"/>
          <w:kern w:val="0"/>
          <w:szCs w:val="21"/>
          <w14:ligatures w14:val="none"/>
        </w:rPr>
        <w:t>1.1.29 </w:t>
      </w:r>
      <w:r w:rsidRPr="0058572A">
        <w:rPr>
          <w:rFonts w:ascii="Arial" w:eastAsia="宋体" w:hAnsi="Arial" w:cs="Arial"/>
          <w:i/>
          <w:iCs/>
          <w:color w:val="232F3A"/>
          <w:kern w:val="0"/>
          <w:szCs w:val="21"/>
          <w14:ligatures w14:val="none"/>
        </w:rPr>
        <w:t>Grade 32—</w:t>
      </w:r>
      <w:r w:rsidRPr="0058572A">
        <w:rPr>
          <w:rFonts w:ascii="Arial" w:eastAsia="宋体" w:hAnsi="Arial" w:cs="Arial"/>
          <w:color w:val="232F3A"/>
          <w:kern w:val="0"/>
          <w:szCs w:val="21"/>
          <w14:ligatures w14:val="none"/>
        </w:rPr>
        <w:t>UNS R55111. Titanium alloy (5 % aluminum, 1 % tin, 1 % zirconium, 1 % vanadium, 0.8 % molybdenum),</w:t>
      </w:r>
    </w:p>
    <w:p w14:paraId="773B925C"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4" w:name="s00036"/>
      <w:bookmarkEnd w:id="34"/>
      <w:r w:rsidRPr="0058572A">
        <w:rPr>
          <w:rFonts w:ascii="Arial" w:eastAsia="宋体" w:hAnsi="Arial" w:cs="Arial"/>
          <w:color w:val="232F3A"/>
          <w:kern w:val="0"/>
          <w:szCs w:val="21"/>
          <w14:ligatures w14:val="none"/>
        </w:rPr>
        <w:t>1.1.30 </w:t>
      </w:r>
      <w:r w:rsidRPr="0058572A">
        <w:rPr>
          <w:rFonts w:ascii="Arial" w:eastAsia="宋体" w:hAnsi="Arial" w:cs="Arial"/>
          <w:i/>
          <w:iCs/>
          <w:color w:val="232F3A"/>
          <w:kern w:val="0"/>
          <w:szCs w:val="21"/>
          <w14:ligatures w14:val="none"/>
        </w:rPr>
        <w:t>Grade 33—</w:t>
      </w:r>
      <w:r w:rsidRPr="0058572A">
        <w:rPr>
          <w:rFonts w:ascii="Arial" w:eastAsia="宋体" w:hAnsi="Arial" w:cs="Arial"/>
          <w:color w:val="232F3A"/>
          <w:kern w:val="0"/>
          <w:szCs w:val="21"/>
          <w14:ligatures w14:val="none"/>
        </w:rPr>
        <w:t>UNS R53442. Titanium alloy (0.4 % nickel, 0.015 % palladium, 0.025 % ruthenium, 0.15 % chromium),</w:t>
      </w:r>
    </w:p>
    <w:p w14:paraId="436ADB0B"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5" w:name="s00037"/>
      <w:bookmarkEnd w:id="35"/>
      <w:r w:rsidRPr="0058572A">
        <w:rPr>
          <w:rFonts w:ascii="Arial" w:eastAsia="宋体" w:hAnsi="Arial" w:cs="Arial"/>
          <w:color w:val="232F3A"/>
          <w:kern w:val="0"/>
          <w:szCs w:val="21"/>
          <w14:ligatures w14:val="none"/>
        </w:rPr>
        <w:t>1.1.31 </w:t>
      </w:r>
      <w:r w:rsidRPr="0058572A">
        <w:rPr>
          <w:rFonts w:ascii="Arial" w:eastAsia="宋体" w:hAnsi="Arial" w:cs="Arial"/>
          <w:i/>
          <w:iCs/>
          <w:color w:val="232F3A"/>
          <w:kern w:val="0"/>
          <w:szCs w:val="21"/>
          <w14:ligatures w14:val="none"/>
        </w:rPr>
        <w:t>Grade 34—</w:t>
      </w:r>
      <w:r w:rsidRPr="0058572A">
        <w:rPr>
          <w:rFonts w:ascii="Arial" w:eastAsia="宋体" w:hAnsi="Arial" w:cs="Arial"/>
          <w:color w:val="232F3A"/>
          <w:kern w:val="0"/>
          <w:szCs w:val="21"/>
          <w14:ligatures w14:val="none"/>
        </w:rPr>
        <w:t>UNS R53445. Titanium alloy (0.4 % nickel, 0.015 % palladium, 0.025 % ruthenium, 0.15 % chromium),</w:t>
      </w:r>
    </w:p>
    <w:p w14:paraId="75620624"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6" w:name="s00038"/>
      <w:bookmarkEnd w:id="36"/>
      <w:r w:rsidRPr="0058572A">
        <w:rPr>
          <w:rFonts w:ascii="Arial" w:eastAsia="宋体" w:hAnsi="Arial" w:cs="Arial"/>
          <w:color w:val="232F3A"/>
          <w:kern w:val="0"/>
          <w:szCs w:val="21"/>
          <w14:ligatures w14:val="none"/>
        </w:rPr>
        <w:t>1.1.32 </w:t>
      </w:r>
      <w:r w:rsidRPr="0058572A">
        <w:rPr>
          <w:rFonts w:ascii="Arial" w:eastAsia="宋体" w:hAnsi="Arial" w:cs="Arial"/>
          <w:i/>
          <w:iCs/>
          <w:color w:val="232F3A"/>
          <w:kern w:val="0"/>
          <w:szCs w:val="21"/>
          <w14:ligatures w14:val="none"/>
        </w:rPr>
        <w:t>Grade 35—</w:t>
      </w:r>
      <w:r w:rsidRPr="0058572A">
        <w:rPr>
          <w:rFonts w:ascii="Arial" w:eastAsia="宋体" w:hAnsi="Arial" w:cs="Arial"/>
          <w:color w:val="232F3A"/>
          <w:kern w:val="0"/>
          <w:szCs w:val="21"/>
          <w14:ligatures w14:val="none"/>
        </w:rPr>
        <w:t>UNS R56340. Titanium alloy (4.5 % aluminum, 2 % molybdenum, 1.6 % vanadium, 0.5 % iron, 0.3 % silicon),</w:t>
      </w:r>
    </w:p>
    <w:p w14:paraId="4C92886A"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7" w:name="s00039"/>
      <w:bookmarkEnd w:id="37"/>
      <w:r w:rsidRPr="0058572A">
        <w:rPr>
          <w:rFonts w:ascii="Arial" w:eastAsia="宋体" w:hAnsi="Arial" w:cs="Arial"/>
          <w:color w:val="232F3A"/>
          <w:kern w:val="0"/>
          <w:szCs w:val="21"/>
          <w14:ligatures w14:val="none"/>
        </w:rPr>
        <w:t>1.1.33 </w:t>
      </w:r>
      <w:r w:rsidRPr="0058572A">
        <w:rPr>
          <w:rFonts w:ascii="Arial" w:eastAsia="宋体" w:hAnsi="Arial" w:cs="Arial"/>
          <w:i/>
          <w:iCs/>
          <w:color w:val="232F3A"/>
          <w:kern w:val="0"/>
          <w:szCs w:val="21"/>
          <w14:ligatures w14:val="none"/>
        </w:rPr>
        <w:t>Grade 36—</w:t>
      </w:r>
      <w:r w:rsidRPr="0058572A">
        <w:rPr>
          <w:rFonts w:ascii="Arial" w:eastAsia="宋体" w:hAnsi="Arial" w:cs="Arial"/>
          <w:color w:val="232F3A"/>
          <w:kern w:val="0"/>
          <w:szCs w:val="21"/>
          <w14:ligatures w14:val="none"/>
        </w:rPr>
        <w:t>UNS R58450. Titanium alloy (45 % niobium),</w:t>
      </w:r>
    </w:p>
    <w:p w14:paraId="2C8835BB"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8" w:name="s00040"/>
      <w:bookmarkEnd w:id="38"/>
      <w:r w:rsidRPr="0058572A">
        <w:rPr>
          <w:rFonts w:ascii="Arial" w:eastAsia="宋体" w:hAnsi="Arial" w:cs="Arial"/>
          <w:color w:val="232F3A"/>
          <w:kern w:val="0"/>
          <w:szCs w:val="21"/>
          <w14:ligatures w14:val="none"/>
        </w:rPr>
        <w:t>1.1.34 </w:t>
      </w:r>
      <w:r w:rsidRPr="0058572A">
        <w:rPr>
          <w:rFonts w:ascii="Arial" w:eastAsia="宋体" w:hAnsi="Arial" w:cs="Arial"/>
          <w:i/>
          <w:iCs/>
          <w:color w:val="232F3A"/>
          <w:kern w:val="0"/>
          <w:szCs w:val="21"/>
          <w14:ligatures w14:val="none"/>
        </w:rPr>
        <w:t>Grade 37—</w:t>
      </w:r>
      <w:r w:rsidRPr="0058572A">
        <w:rPr>
          <w:rFonts w:ascii="Arial" w:eastAsia="宋体" w:hAnsi="Arial" w:cs="Arial"/>
          <w:color w:val="232F3A"/>
          <w:kern w:val="0"/>
          <w:szCs w:val="21"/>
          <w14:ligatures w14:val="none"/>
        </w:rPr>
        <w:t>UNS R52815. Titanium alloy (1.5 % aluminum), and</w:t>
      </w:r>
    </w:p>
    <w:p w14:paraId="00821E01"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39" w:name="s00041"/>
      <w:bookmarkEnd w:id="39"/>
      <w:r w:rsidRPr="0058572A">
        <w:rPr>
          <w:rFonts w:ascii="Arial" w:eastAsia="宋体" w:hAnsi="Arial" w:cs="Arial"/>
          <w:color w:val="232F3A"/>
          <w:kern w:val="0"/>
          <w:szCs w:val="21"/>
          <w14:ligatures w14:val="none"/>
        </w:rPr>
        <w:t>1.1.35 </w:t>
      </w:r>
      <w:r w:rsidRPr="0058572A">
        <w:rPr>
          <w:rFonts w:ascii="Arial" w:eastAsia="宋体" w:hAnsi="Arial" w:cs="Arial"/>
          <w:i/>
          <w:iCs/>
          <w:color w:val="232F3A"/>
          <w:kern w:val="0"/>
          <w:szCs w:val="21"/>
          <w14:ligatures w14:val="none"/>
        </w:rPr>
        <w:t>Grade 38—</w:t>
      </w:r>
      <w:r w:rsidRPr="0058572A">
        <w:rPr>
          <w:rFonts w:ascii="Arial" w:eastAsia="宋体" w:hAnsi="Arial" w:cs="Arial"/>
          <w:color w:val="232F3A"/>
          <w:kern w:val="0"/>
          <w:szCs w:val="21"/>
          <w14:ligatures w14:val="none"/>
        </w:rPr>
        <w:t>UNS R54250. Titanium alloy (4 % aluminum, 2.5 % vanadium, 1.5 % iron).</w:t>
      </w:r>
    </w:p>
    <w:p w14:paraId="1AC5C264" w14:textId="77777777" w:rsidR="0058572A" w:rsidRPr="0058572A" w:rsidRDefault="0058572A" w:rsidP="0058572A">
      <w:pPr>
        <w:widowControl/>
        <w:shd w:val="clear" w:color="auto" w:fill="FFFFFF"/>
        <w:spacing w:line="390" w:lineRule="atLeast"/>
        <w:jc w:val="left"/>
        <w:rPr>
          <w:rFonts w:ascii="Arial" w:eastAsia="宋体" w:hAnsi="Arial" w:cs="Arial"/>
          <w:color w:val="232F3A"/>
          <w:kern w:val="0"/>
          <w:szCs w:val="21"/>
          <w14:ligatures w14:val="none"/>
        </w:rPr>
      </w:pPr>
      <w:bookmarkStart w:id="40" w:name="n00001"/>
      <w:bookmarkEnd w:id="40"/>
      <w:r w:rsidRPr="0058572A">
        <w:rPr>
          <w:rFonts w:ascii="Arial" w:eastAsia="宋体" w:hAnsi="Arial" w:cs="Arial"/>
          <w:smallCaps/>
          <w:color w:val="232F3A"/>
          <w:kern w:val="0"/>
          <w:szCs w:val="21"/>
          <w14:ligatures w14:val="none"/>
        </w:rPr>
        <w:t>Note 1</w:t>
      </w:r>
      <w:r w:rsidRPr="0058572A">
        <w:rPr>
          <w:rFonts w:ascii="Arial" w:eastAsia="宋体" w:hAnsi="Arial" w:cs="Arial"/>
          <w:color w:val="232F3A"/>
          <w:kern w:val="0"/>
          <w:szCs w:val="21"/>
          <w14:ligatures w14:val="none"/>
        </w:rPr>
        <w:t xml:space="preserve">—H grade material is identical to the corresponding numeric grade (that is, Grade 2H = Grade 2) except for the higher guaranteed minimum UTS, and may always be </w:t>
      </w:r>
      <w:r w:rsidRPr="0058572A">
        <w:rPr>
          <w:rFonts w:ascii="Arial" w:eastAsia="宋体" w:hAnsi="Arial" w:cs="Arial"/>
          <w:color w:val="232F3A"/>
          <w:kern w:val="0"/>
          <w:szCs w:val="21"/>
          <w14:ligatures w14:val="none"/>
        </w:rPr>
        <w:lastRenderedPageBreak/>
        <w:t>certified as meeting the requirements of its corresponding numeric grade. Grades 2H, 7H, 16H, and 26H are intended primarily for pressure vessel use.</w:t>
      </w:r>
    </w:p>
    <w:p w14:paraId="2FBF2862" w14:textId="77777777" w:rsidR="0058572A" w:rsidRPr="0058572A" w:rsidRDefault="0058572A" w:rsidP="0058572A">
      <w:pPr>
        <w:widowControl/>
        <w:shd w:val="clear" w:color="auto" w:fill="FFFFFF"/>
        <w:spacing w:before="100" w:beforeAutospacing="1" w:after="100" w:afterAutospacing="1" w:line="390" w:lineRule="atLeast"/>
        <w:jc w:val="left"/>
        <w:rPr>
          <w:rFonts w:ascii="Arial" w:eastAsia="宋体" w:hAnsi="Arial" w:cs="Arial"/>
          <w:color w:val="232F3A"/>
          <w:kern w:val="0"/>
          <w:szCs w:val="21"/>
          <w14:ligatures w14:val="none"/>
        </w:rPr>
      </w:pPr>
      <w:bookmarkStart w:id="41" w:name="s00042"/>
      <w:bookmarkEnd w:id="41"/>
      <w:r w:rsidRPr="0058572A">
        <w:rPr>
          <w:rFonts w:ascii="Arial" w:eastAsia="宋体" w:hAnsi="Arial" w:cs="Arial"/>
          <w:color w:val="232F3A"/>
          <w:kern w:val="0"/>
          <w:szCs w:val="21"/>
          <w14:ligatures w14:val="none"/>
        </w:rPr>
        <w:t>1.2 The values stated in inch-pound units are to be regarded as standard. The values given in parentheses are mathematical conversions to SI units that are provided for information only and are not considered standard.</w:t>
      </w:r>
    </w:p>
    <w:p w14:paraId="7A03868F" w14:textId="77777777" w:rsidR="00A01639" w:rsidRPr="00286593" w:rsidRDefault="00A01639"/>
    <w:sectPr w:rsidR="00A01639" w:rsidRPr="00286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A"/>
    <w:rsid w:val="00286593"/>
    <w:rsid w:val="0058572A"/>
    <w:rsid w:val="00A0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61FE"/>
  <w15:chartTrackingRefBased/>
  <w15:docId w15:val="{3455CB4A-8352-4628-A8DE-21E21D30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8572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72A"/>
    <w:rPr>
      <w:rFonts w:ascii="宋体" w:eastAsia="宋体" w:hAnsi="宋体" w:cs="宋体"/>
      <w:b/>
      <w:bCs/>
      <w:kern w:val="36"/>
      <w:sz w:val="48"/>
      <w:szCs w:val="48"/>
      <w14:ligatures w14:val="none"/>
    </w:rPr>
  </w:style>
  <w:style w:type="character" w:customStyle="1" w:styleId="astm-type-body--lead">
    <w:name w:val="astm-type-body--lead"/>
    <w:basedOn w:val="a0"/>
    <w:rsid w:val="0058572A"/>
  </w:style>
  <w:style w:type="paragraph" w:customStyle="1" w:styleId="astm-type-heading--h6">
    <w:name w:val="astm-type-heading--h6"/>
    <w:basedOn w:val="a"/>
    <w:rsid w:val="0058572A"/>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58572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subsec1">
    <w:name w:val="subsec1"/>
    <w:basedOn w:val="a"/>
    <w:rsid w:val="0058572A"/>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semiHidden/>
    <w:unhideWhenUsed/>
    <w:rsid w:val="0058572A"/>
    <w:rPr>
      <w:color w:val="0000FF"/>
      <w:u w:val="single"/>
    </w:rPr>
  </w:style>
  <w:style w:type="paragraph" w:customStyle="1" w:styleId="subsec2">
    <w:name w:val="subsec2"/>
    <w:basedOn w:val="a"/>
    <w:rsid w:val="0058572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subsec3">
    <w:name w:val="subsec3"/>
    <w:basedOn w:val="a"/>
    <w:rsid w:val="0058572A"/>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note">
    <w:name w:val="note"/>
    <w:basedOn w:val="a0"/>
    <w:rsid w:val="0058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627189">
      <w:bodyDiv w:val="1"/>
      <w:marLeft w:val="0"/>
      <w:marRight w:val="0"/>
      <w:marTop w:val="0"/>
      <w:marBottom w:val="0"/>
      <w:divBdr>
        <w:top w:val="none" w:sz="0" w:space="0" w:color="auto"/>
        <w:left w:val="none" w:sz="0" w:space="0" w:color="auto"/>
        <w:bottom w:val="none" w:sz="0" w:space="0" w:color="auto"/>
        <w:right w:val="none" w:sz="0" w:space="0" w:color="auto"/>
      </w:divBdr>
      <w:divsChild>
        <w:div w:id="540283317">
          <w:marLeft w:val="0"/>
          <w:marRight w:val="0"/>
          <w:marTop w:val="0"/>
          <w:marBottom w:val="240"/>
          <w:divBdr>
            <w:top w:val="single" w:sz="6" w:space="0" w:color="DEE2E6"/>
            <w:left w:val="none" w:sz="0" w:space="0" w:color="auto"/>
            <w:bottom w:val="none" w:sz="0" w:space="0" w:color="auto"/>
            <w:right w:val="none" w:sz="0" w:space="0" w:color="auto"/>
          </w:divBdr>
          <w:divsChild>
            <w:div w:id="2143112862">
              <w:marLeft w:val="0"/>
              <w:marRight w:val="0"/>
              <w:marTop w:val="0"/>
              <w:marBottom w:val="0"/>
              <w:divBdr>
                <w:top w:val="none" w:sz="0" w:space="0" w:color="auto"/>
                <w:left w:val="none" w:sz="0" w:space="0" w:color="auto"/>
                <w:bottom w:val="none" w:sz="0" w:space="0" w:color="auto"/>
                <w:right w:val="none" w:sz="0" w:space="0" w:color="auto"/>
              </w:divBdr>
            </w:div>
            <w:div w:id="195387506">
              <w:marLeft w:val="0"/>
              <w:marRight w:val="0"/>
              <w:marTop w:val="0"/>
              <w:marBottom w:val="0"/>
              <w:divBdr>
                <w:top w:val="none" w:sz="0" w:space="0" w:color="auto"/>
                <w:left w:val="none" w:sz="0" w:space="0" w:color="auto"/>
                <w:bottom w:val="none" w:sz="0" w:space="0" w:color="auto"/>
                <w:right w:val="none" w:sz="0" w:space="0" w:color="auto"/>
              </w:divBdr>
              <w:divsChild>
                <w:div w:id="569121207">
                  <w:marLeft w:val="0"/>
                  <w:marRight w:val="0"/>
                  <w:marTop w:val="0"/>
                  <w:marBottom w:val="0"/>
                  <w:divBdr>
                    <w:top w:val="none" w:sz="0" w:space="0" w:color="auto"/>
                    <w:left w:val="none" w:sz="0" w:space="0" w:color="auto"/>
                    <w:bottom w:val="none" w:sz="0" w:space="0" w:color="auto"/>
                    <w:right w:val="none" w:sz="0" w:space="0" w:color="auto"/>
                  </w:divBdr>
                  <w:divsChild>
                    <w:div w:id="725420031">
                      <w:marLeft w:val="0"/>
                      <w:marRight w:val="0"/>
                      <w:marTop w:val="0"/>
                      <w:marBottom w:val="0"/>
                      <w:divBdr>
                        <w:top w:val="none" w:sz="0" w:space="0" w:color="auto"/>
                        <w:left w:val="none" w:sz="0" w:space="0" w:color="auto"/>
                        <w:bottom w:val="none" w:sz="0" w:space="0" w:color="auto"/>
                        <w:right w:val="none" w:sz="0" w:space="0" w:color="auto"/>
                      </w:divBdr>
                    </w:div>
                    <w:div w:id="1150363730">
                      <w:marLeft w:val="0"/>
                      <w:marRight w:val="0"/>
                      <w:marTop w:val="0"/>
                      <w:marBottom w:val="0"/>
                      <w:divBdr>
                        <w:top w:val="none" w:sz="0" w:space="0" w:color="auto"/>
                        <w:left w:val="none" w:sz="0" w:space="0" w:color="auto"/>
                        <w:bottom w:val="none" w:sz="0" w:space="0" w:color="auto"/>
                        <w:right w:val="none" w:sz="0" w:space="0" w:color="auto"/>
                      </w:divBdr>
                      <w:divsChild>
                        <w:div w:id="1120147459">
                          <w:marLeft w:val="0"/>
                          <w:marRight w:val="0"/>
                          <w:marTop w:val="0"/>
                          <w:marBottom w:val="0"/>
                          <w:divBdr>
                            <w:top w:val="none" w:sz="0" w:space="0" w:color="auto"/>
                            <w:left w:val="none" w:sz="0" w:space="0" w:color="auto"/>
                            <w:bottom w:val="none" w:sz="0" w:space="0" w:color="auto"/>
                            <w:right w:val="none" w:sz="0" w:space="0" w:color="auto"/>
                          </w:divBdr>
                        </w:div>
                      </w:divsChild>
                    </w:div>
                    <w:div w:id="1705329170">
                      <w:marLeft w:val="0"/>
                      <w:marRight w:val="0"/>
                      <w:marTop w:val="0"/>
                      <w:marBottom w:val="0"/>
                      <w:divBdr>
                        <w:top w:val="none" w:sz="0" w:space="0" w:color="auto"/>
                        <w:left w:val="none" w:sz="0" w:space="0" w:color="auto"/>
                        <w:bottom w:val="none" w:sz="0" w:space="0" w:color="auto"/>
                        <w:right w:val="none" w:sz="0" w:space="0" w:color="auto"/>
                      </w:divBdr>
                    </w:div>
                    <w:div w:id="1164515639">
                      <w:marLeft w:val="0"/>
                      <w:marRight w:val="0"/>
                      <w:marTop w:val="0"/>
                      <w:marBottom w:val="0"/>
                      <w:divBdr>
                        <w:top w:val="none" w:sz="0" w:space="0" w:color="auto"/>
                        <w:left w:val="none" w:sz="0" w:space="0" w:color="auto"/>
                        <w:bottom w:val="none" w:sz="0" w:space="0" w:color="auto"/>
                        <w:right w:val="none" w:sz="0" w:space="0" w:color="auto"/>
                      </w:divBdr>
                    </w:div>
                    <w:div w:id="1854221676">
                      <w:marLeft w:val="0"/>
                      <w:marRight w:val="0"/>
                      <w:marTop w:val="0"/>
                      <w:marBottom w:val="0"/>
                      <w:divBdr>
                        <w:top w:val="none" w:sz="0" w:space="0" w:color="auto"/>
                        <w:left w:val="none" w:sz="0" w:space="0" w:color="auto"/>
                        <w:bottom w:val="none" w:sz="0" w:space="0" w:color="auto"/>
                        <w:right w:val="none" w:sz="0" w:space="0" w:color="auto"/>
                      </w:divBdr>
                    </w:div>
                    <w:div w:id="618610125">
                      <w:marLeft w:val="0"/>
                      <w:marRight w:val="0"/>
                      <w:marTop w:val="0"/>
                      <w:marBottom w:val="0"/>
                      <w:divBdr>
                        <w:top w:val="none" w:sz="0" w:space="0" w:color="auto"/>
                        <w:left w:val="none" w:sz="0" w:space="0" w:color="auto"/>
                        <w:bottom w:val="none" w:sz="0" w:space="0" w:color="auto"/>
                        <w:right w:val="none" w:sz="0" w:space="0" w:color="auto"/>
                      </w:divBdr>
                    </w:div>
                    <w:div w:id="494496372">
                      <w:marLeft w:val="0"/>
                      <w:marRight w:val="0"/>
                      <w:marTop w:val="0"/>
                      <w:marBottom w:val="0"/>
                      <w:divBdr>
                        <w:top w:val="none" w:sz="0" w:space="0" w:color="auto"/>
                        <w:left w:val="none" w:sz="0" w:space="0" w:color="auto"/>
                        <w:bottom w:val="none" w:sz="0" w:space="0" w:color="auto"/>
                        <w:right w:val="none" w:sz="0" w:space="0" w:color="auto"/>
                      </w:divBdr>
                      <w:divsChild>
                        <w:div w:id="103116375">
                          <w:marLeft w:val="0"/>
                          <w:marRight w:val="0"/>
                          <w:marTop w:val="0"/>
                          <w:marBottom w:val="0"/>
                          <w:divBdr>
                            <w:top w:val="none" w:sz="0" w:space="0" w:color="auto"/>
                            <w:left w:val="none" w:sz="0" w:space="0" w:color="auto"/>
                            <w:bottom w:val="none" w:sz="0" w:space="0" w:color="auto"/>
                            <w:right w:val="none" w:sz="0" w:space="0" w:color="auto"/>
                          </w:divBdr>
                        </w:div>
                      </w:divsChild>
                    </w:div>
                    <w:div w:id="6323922">
                      <w:marLeft w:val="0"/>
                      <w:marRight w:val="0"/>
                      <w:marTop w:val="0"/>
                      <w:marBottom w:val="0"/>
                      <w:divBdr>
                        <w:top w:val="none" w:sz="0" w:space="0" w:color="auto"/>
                        <w:left w:val="none" w:sz="0" w:space="0" w:color="auto"/>
                        <w:bottom w:val="none" w:sz="0" w:space="0" w:color="auto"/>
                        <w:right w:val="none" w:sz="0" w:space="0" w:color="auto"/>
                      </w:divBdr>
                    </w:div>
                    <w:div w:id="1641039340">
                      <w:marLeft w:val="0"/>
                      <w:marRight w:val="0"/>
                      <w:marTop w:val="0"/>
                      <w:marBottom w:val="0"/>
                      <w:divBdr>
                        <w:top w:val="none" w:sz="0" w:space="0" w:color="auto"/>
                        <w:left w:val="none" w:sz="0" w:space="0" w:color="auto"/>
                        <w:bottom w:val="none" w:sz="0" w:space="0" w:color="auto"/>
                        <w:right w:val="none" w:sz="0" w:space="0" w:color="auto"/>
                      </w:divBdr>
                    </w:div>
                    <w:div w:id="406730782">
                      <w:marLeft w:val="0"/>
                      <w:marRight w:val="0"/>
                      <w:marTop w:val="0"/>
                      <w:marBottom w:val="0"/>
                      <w:divBdr>
                        <w:top w:val="none" w:sz="0" w:space="0" w:color="auto"/>
                        <w:left w:val="none" w:sz="0" w:space="0" w:color="auto"/>
                        <w:bottom w:val="none" w:sz="0" w:space="0" w:color="auto"/>
                        <w:right w:val="none" w:sz="0" w:space="0" w:color="auto"/>
                      </w:divBdr>
                    </w:div>
                    <w:div w:id="1676806638">
                      <w:marLeft w:val="0"/>
                      <w:marRight w:val="0"/>
                      <w:marTop w:val="0"/>
                      <w:marBottom w:val="0"/>
                      <w:divBdr>
                        <w:top w:val="none" w:sz="0" w:space="0" w:color="auto"/>
                        <w:left w:val="none" w:sz="0" w:space="0" w:color="auto"/>
                        <w:bottom w:val="none" w:sz="0" w:space="0" w:color="auto"/>
                        <w:right w:val="none" w:sz="0" w:space="0" w:color="auto"/>
                      </w:divBdr>
                    </w:div>
                    <w:div w:id="75372021">
                      <w:marLeft w:val="0"/>
                      <w:marRight w:val="0"/>
                      <w:marTop w:val="0"/>
                      <w:marBottom w:val="0"/>
                      <w:divBdr>
                        <w:top w:val="none" w:sz="0" w:space="0" w:color="auto"/>
                        <w:left w:val="none" w:sz="0" w:space="0" w:color="auto"/>
                        <w:bottom w:val="none" w:sz="0" w:space="0" w:color="auto"/>
                        <w:right w:val="none" w:sz="0" w:space="0" w:color="auto"/>
                      </w:divBdr>
                    </w:div>
                    <w:div w:id="1496531755">
                      <w:marLeft w:val="0"/>
                      <w:marRight w:val="0"/>
                      <w:marTop w:val="0"/>
                      <w:marBottom w:val="0"/>
                      <w:divBdr>
                        <w:top w:val="none" w:sz="0" w:space="0" w:color="auto"/>
                        <w:left w:val="none" w:sz="0" w:space="0" w:color="auto"/>
                        <w:bottom w:val="none" w:sz="0" w:space="0" w:color="auto"/>
                        <w:right w:val="none" w:sz="0" w:space="0" w:color="auto"/>
                      </w:divBdr>
                    </w:div>
                    <w:div w:id="1322195437">
                      <w:marLeft w:val="0"/>
                      <w:marRight w:val="0"/>
                      <w:marTop w:val="0"/>
                      <w:marBottom w:val="0"/>
                      <w:divBdr>
                        <w:top w:val="none" w:sz="0" w:space="0" w:color="auto"/>
                        <w:left w:val="none" w:sz="0" w:space="0" w:color="auto"/>
                        <w:bottom w:val="none" w:sz="0" w:space="0" w:color="auto"/>
                        <w:right w:val="none" w:sz="0" w:space="0" w:color="auto"/>
                      </w:divBdr>
                      <w:divsChild>
                        <w:div w:id="1836072703">
                          <w:marLeft w:val="0"/>
                          <w:marRight w:val="0"/>
                          <w:marTop w:val="0"/>
                          <w:marBottom w:val="0"/>
                          <w:divBdr>
                            <w:top w:val="none" w:sz="0" w:space="0" w:color="auto"/>
                            <w:left w:val="none" w:sz="0" w:space="0" w:color="auto"/>
                            <w:bottom w:val="none" w:sz="0" w:space="0" w:color="auto"/>
                            <w:right w:val="none" w:sz="0" w:space="0" w:color="auto"/>
                          </w:divBdr>
                        </w:div>
                      </w:divsChild>
                    </w:div>
                    <w:div w:id="839581904">
                      <w:marLeft w:val="0"/>
                      <w:marRight w:val="0"/>
                      <w:marTop w:val="0"/>
                      <w:marBottom w:val="0"/>
                      <w:divBdr>
                        <w:top w:val="none" w:sz="0" w:space="0" w:color="auto"/>
                        <w:left w:val="none" w:sz="0" w:space="0" w:color="auto"/>
                        <w:bottom w:val="none" w:sz="0" w:space="0" w:color="auto"/>
                        <w:right w:val="none" w:sz="0" w:space="0" w:color="auto"/>
                      </w:divBdr>
                    </w:div>
                    <w:div w:id="827592656">
                      <w:marLeft w:val="0"/>
                      <w:marRight w:val="0"/>
                      <w:marTop w:val="0"/>
                      <w:marBottom w:val="0"/>
                      <w:divBdr>
                        <w:top w:val="none" w:sz="0" w:space="0" w:color="auto"/>
                        <w:left w:val="none" w:sz="0" w:space="0" w:color="auto"/>
                        <w:bottom w:val="none" w:sz="0" w:space="0" w:color="auto"/>
                        <w:right w:val="none" w:sz="0" w:space="0" w:color="auto"/>
                      </w:divBdr>
                    </w:div>
                    <w:div w:id="989332805">
                      <w:marLeft w:val="0"/>
                      <w:marRight w:val="0"/>
                      <w:marTop w:val="0"/>
                      <w:marBottom w:val="0"/>
                      <w:divBdr>
                        <w:top w:val="none" w:sz="0" w:space="0" w:color="auto"/>
                        <w:left w:val="none" w:sz="0" w:space="0" w:color="auto"/>
                        <w:bottom w:val="none" w:sz="0" w:space="0" w:color="auto"/>
                        <w:right w:val="none" w:sz="0" w:space="0" w:color="auto"/>
                      </w:divBdr>
                    </w:div>
                    <w:div w:id="1080830876">
                      <w:marLeft w:val="0"/>
                      <w:marRight w:val="0"/>
                      <w:marTop w:val="0"/>
                      <w:marBottom w:val="0"/>
                      <w:divBdr>
                        <w:top w:val="none" w:sz="0" w:space="0" w:color="auto"/>
                        <w:left w:val="none" w:sz="0" w:space="0" w:color="auto"/>
                        <w:bottom w:val="none" w:sz="0" w:space="0" w:color="auto"/>
                        <w:right w:val="none" w:sz="0" w:space="0" w:color="auto"/>
                      </w:divBdr>
                    </w:div>
                    <w:div w:id="561141617">
                      <w:marLeft w:val="0"/>
                      <w:marRight w:val="0"/>
                      <w:marTop w:val="0"/>
                      <w:marBottom w:val="0"/>
                      <w:divBdr>
                        <w:top w:val="none" w:sz="0" w:space="0" w:color="auto"/>
                        <w:left w:val="none" w:sz="0" w:space="0" w:color="auto"/>
                        <w:bottom w:val="none" w:sz="0" w:space="0" w:color="auto"/>
                        <w:right w:val="none" w:sz="0" w:space="0" w:color="auto"/>
                      </w:divBdr>
                    </w:div>
                    <w:div w:id="726298417">
                      <w:marLeft w:val="0"/>
                      <w:marRight w:val="0"/>
                      <w:marTop w:val="0"/>
                      <w:marBottom w:val="0"/>
                      <w:divBdr>
                        <w:top w:val="none" w:sz="0" w:space="0" w:color="auto"/>
                        <w:left w:val="none" w:sz="0" w:space="0" w:color="auto"/>
                        <w:bottom w:val="none" w:sz="0" w:space="0" w:color="auto"/>
                        <w:right w:val="none" w:sz="0" w:space="0" w:color="auto"/>
                      </w:divBdr>
                    </w:div>
                    <w:div w:id="1107504531">
                      <w:marLeft w:val="0"/>
                      <w:marRight w:val="0"/>
                      <w:marTop w:val="0"/>
                      <w:marBottom w:val="0"/>
                      <w:divBdr>
                        <w:top w:val="none" w:sz="0" w:space="0" w:color="auto"/>
                        <w:left w:val="none" w:sz="0" w:space="0" w:color="auto"/>
                        <w:bottom w:val="none" w:sz="0" w:space="0" w:color="auto"/>
                        <w:right w:val="none" w:sz="0" w:space="0" w:color="auto"/>
                      </w:divBdr>
                    </w:div>
                    <w:div w:id="2043548735">
                      <w:marLeft w:val="0"/>
                      <w:marRight w:val="0"/>
                      <w:marTop w:val="0"/>
                      <w:marBottom w:val="0"/>
                      <w:divBdr>
                        <w:top w:val="none" w:sz="0" w:space="0" w:color="auto"/>
                        <w:left w:val="none" w:sz="0" w:space="0" w:color="auto"/>
                        <w:bottom w:val="none" w:sz="0" w:space="0" w:color="auto"/>
                        <w:right w:val="none" w:sz="0" w:space="0" w:color="auto"/>
                      </w:divBdr>
                    </w:div>
                    <w:div w:id="1023825205">
                      <w:marLeft w:val="0"/>
                      <w:marRight w:val="0"/>
                      <w:marTop w:val="0"/>
                      <w:marBottom w:val="0"/>
                      <w:divBdr>
                        <w:top w:val="none" w:sz="0" w:space="0" w:color="auto"/>
                        <w:left w:val="none" w:sz="0" w:space="0" w:color="auto"/>
                        <w:bottom w:val="none" w:sz="0" w:space="0" w:color="auto"/>
                        <w:right w:val="none" w:sz="0" w:space="0" w:color="auto"/>
                      </w:divBdr>
                      <w:divsChild>
                        <w:div w:id="972373508">
                          <w:marLeft w:val="0"/>
                          <w:marRight w:val="0"/>
                          <w:marTop w:val="0"/>
                          <w:marBottom w:val="0"/>
                          <w:divBdr>
                            <w:top w:val="none" w:sz="0" w:space="0" w:color="auto"/>
                            <w:left w:val="none" w:sz="0" w:space="0" w:color="auto"/>
                            <w:bottom w:val="none" w:sz="0" w:space="0" w:color="auto"/>
                            <w:right w:val="none" w:sz="0" w:space="0" w:color="auto"/>
                          </w:divBdr>
                        </w:div>
                      </w:divsChild>
                    </w:div>
                    <w:div w:id="1777365081">
                      <w:marLeft w:val="0"/>
                      <w:marRight w:val="0"/>
                      <w:marTop w:val="0"/>
                      <w:marBottom w:val="0"/>
                      <w:divBdr>
                        <w:top w:val="none" w:sz="0" w:space="0" w:color="auto"/>
                        <w:left w:val="none" w:sz="0" w:space="0" w:color="auto"/>
                        <w:bottom w:val="none" w:sz="0" w:space="0" w:color="auto"/>
                        <w:right w:val="none" w:sz="0" w:space="0" w:color="auto"/>
                      </w:divBdr>
                    </w:div>
                    <w:div w:id="625283969">
                      <w:marLeft w:val="0"/>
                      <w:marRight w:val="0"/>
                      <w:marTop w:val="0"/>
                      <w:marBottom w:val="0"/>
                      <w:divBdr>
                        <w:top w:val="none" w:sz="0" w:space="0" w:color="auto"/>
                        <w:left w:val="none" w:sz="0" w:space="0" w:color="auto"/>
                        <w:bottom w:val="none" w:sz="0" w:space="0" w:color="auto"/>
                        <w:right w:val="none" w:sz="0" w:space="0" w:color="auto"/>
                      </w:divBdr>
                    </w:div>
                    <w:div w:id="1503738425">
                      <w:marLeft w:val="0"/>
                      <w:marRight w:val="0"/>
                      <w:marTop w:val="0"/>
                      <w:marBottom w:val="0"/>
                      <w:divBdr>
                        <w:top w:val="none" w:sz="0" w:space="0" w:color="auto"/>
                        <w:left w:val="none" w:sz="0" w:space="0" w:color="auto"/>
                        <w:bottom w:val="none" w:sz="0" w:space="0" w:color="auto"/>
                        <w:right w:val="none" w:sz="0" w:space="0" w:color="auto"/>
                      </w:divBdr>
                    </w:div>
                    <w:div w:id="1125736789">
                      <w:marLeft w:val="0"/>
                      <w:marRight w:val="0"/>
                      <w:marTop w:val="0"/>
                      <w:marBottom w:val="0"/>
                      <w:divBdr>
                        <w:top w:val="none" w:sz="0" w:space="0" w:color="auto"/>
                        <w:left w:val="none" w:sz="0" w:space="0" w:color="auto"/>
                        <w:bottom w:val="none" w:sz="0" w:space="0" w:color="auto"/>
                        <w:right w:val="none" w:sz="0" w:space="0" w:color="auto"/>
                      </w:divBdr>
                    </w:div>
                    <w:div w:id="836924993">
                      <w:marLeft w:val="0"/>
                      <w:marRight w:val="0"/>
                      <w:marTop w:val="0"/>
                      <w:marBottom w:val="0"/>
                      <w:divBdr>
                        <w:top w:val="none" w:sz="0" w:space="0" w:color="auto"/>
                        <w:left w:val="none" w:sz="0" w:space="0" w:color="auto"/>
                        <w:bottom w:val="none" w:sz="0" w:space="0" w:color="auto"/>
                        <w:right w:val="none" w:sz="0" w:space="0" w:color="auto"/>
                      </w:divBdr>
                    </w:div>
                    <w:div w:id="914818520">
                      <w:marLeft w:val="0"/>
                      <w:marRight w:val="0"/>
                      <w:marTop w:val="0"/>
                      <w:marBottom w:val="0"/>
                      <w:divBdr>
                        <w:top w:val="none" w:sz="0" w:space="0" w:color="auto"/>
                        <w:left w:val="none" w:sz="0" w:space="0" w:color="auto"/>
                        <w:bottom w:val="none" w:sz="0" w:space="0" w:color="auto"/>
                        <w:right w:val="none" w:sz="0" w:space="0" w:color="auto"/>
                      </w:divBdr>
                    </w:div>
                    <w:div w:id="992219383">
                      <w:marLeft w:val="0"/>
                      <w:marRight w:val="0"/>
                      <w:marTop w:val="0"/>
                      <w:marBottom w:val="0"/>
                      <w:divBdr>
                        <w:top w:val="none" w:sz="0" w:space="0" w:color="auto"/>
                        <w:left w:val="none" w:sz="0" w:space="0" w:color="auto"/>
                        <w:bottom w:val="none" w:sz="0" w:space="0" w:color="auto"/>
                        <w:right w:val="none" w:sz="0" w:space="0" w:color="auto"/>
                      </w:divBdr>
                    </w:div>
                    <w:div w:id="1510485746">
                      <w:marLeft w:val="0"/>
                      <w:marRight w:val="0"/>
                      <w:marTop w:val="0"/>
                      <w:marBottom w:val="0"/>
                      <w:divBdr>
                        <w:top w:val="none" w:sz="0" w:space="0" w:color="auto"/>
                        <w:left w:val="none" w:sz="0" w:space="0" w:color="auto"/>
                        <w:bottom w:val="none" w:sz="0" w:space="0" w:color="auto"/>
                        <w:right w:val="none" w:sz="0" w:space="0" w:color="auto"/>
                      </w:divBdr>
                    </w:div>
                    <w:div w:id="262229848">
                      <w:marLeft w:val="0"/>
                      <w:marRight w:val="0"/>
                      <w:marTop w:val="0"/>
                      <w:marBottom w:val="0"/>
                      <w:divBdr>
                        <w:top w:val="none" w:sz="0" w:space="0" w:color="auto"/>
                        <w:left w:val="none" w:sz="0" w:space="0" w:color="auto"/>
                        <w:bottom w:val="none" w:sz="0" w:space="0" w:color="auto"/>
                        <w:right w:val="none" w:sz="0" w:space="0" w:color="auto"/>
                      </w:divBdr>
                    </w:div>
                    <w:div w:id="270208878">
                      <w:marLeft w:val="0"/>
                      <w:marRight w:val="0"/>
                      <w:marTop w:val="0"/>
                      <w:marBottom w:val="0"/>
                      <w:divBdr>
                        <w:top w:val="none" w:sz="0" w:space="0" w:color="auto"/>
                        <w:left w:val="none" w:sz="0" w:space="0" w:color="auto"/>
                        <w:bottom w:val="none" w:sz="0" w:space="0" w:color="auto"/>
                        <w:right w:val="none" w:sz="0" w:space="0" w:color="auto"/>
                      </w:divBdr>
                    </w:div>
                    <w:div w:id="2009168070">
                      <w:marLeft w:val="0"/>
                      <w:marRight w:val="0"/>
                      <w:marTop w:val="0"/>
                      <w:marBottom w:val="0"/>
                      <w:divBdr>
                        <w:top w:val="none" w:sz="0" w:space="0" w:color="auto"/>
                        <w:left w:val="none" w:sz="0" w:space="0" w:color="auto"/>
                        <w:bottom w:val="none" w:sz="0" w:space="0" w:color="auto"/>
                        <w:right w:val="none" w:sz="0" w:space="0" w:color="auto"/>
                      </w:divBdr>
                    </w:div>
                    <w:div w:id="1968659710">
                      <w:marLeft w:val="0"/>
                      <w:marRight w:val="0"/>
                      <w:marTop w:val="0"/>
                      <w:marBottom w:val="0"/>
                      <w:divBdr>
                        <w:top w:val="none" w:sz="0" w:space="0" w:color="auto"/>
                        <w:left w:val="none" w:sz="0" w:space="0" w:color="auto"/>
                        <w:bottom w:val="none" w:sz="0" w:space="0" w:color="auto"/>
                        <w:right w:val="none" w:sz="0" w:space="0" w:color="auto"/>
                      </w:divBdr>
                    </w:div>
                  </w:divsChild>
                </w:div>
                <w:div w:id="5565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tm.org/standards/b3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录新 田</dc:creator>
  <cp:keywords/>
  <dc:description/>
  <cp:lastModifiedBy>录新 田</cp:lastModifiedBy>
  <cp:revision>2</cp:revision>
  <dcterms:created xsi:type="dcterms:W3CDTF">2024-04-25T08:38:00Z</dcterms:created>
  <dcterms:modified xsi:type="dcterms:W3CDTF">2024-04-25T08:38:00Z</dcterms:modified>
</cp:coreProperties>
</file>